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C81E9" w14:textId="22BE6693" w:rsidR="007F03F3" w:rsidRPr="00F8473C" w:rsidRDefault="00223830" w:rsidP="2CAB8E82">
      <w:pPr>
        <w:jc w:val="center"/>
        <w:rPr>
          <w:b/>
          <w:bCs/>
        </w:rPr>
      </w:pPr>
      <w:r>
        <w:rPr>
          <w:b/>
          <w:noProof/>
          <w:lang w:eastAsia="en-GB"/>
        </w:rPr>
        <w:drawing>
          <wp:anchor distT="0" distB="0" distL="114300" distR="114300" simplePos="0" relativeHeight="251657216" behindDoc="0" locked="0" layoutInCell="1" allowOverlap="1" wp14:anchorId="10BF9AFB" wp14:editId="21A939D2">
            <wp:simplePos x="0" y="0"/>
            <wp:positionH relativeFrom="column">
              <wp:posOffset>8691562</wp:posOffset>
            </wp:positionH>
            <wp:positionV relativeFrom="paragraph">
              <wp:posOffset>-85725</wp:posOffset>
            </wp:positionV>
            <wp:extent cx="1409700" cy="1209675"/>
            <wp:effectExtent l="0" t="0" r="0" b="9525"/>
            <wp:wrapNone/>
            <wp:docPr id="4" name="Picture 4" descr="C:\Users\offsite\AppData\Local\Microsoft\Windows\INetCache\Content.MSO\36273C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ffsite\AppData\Local\Microsoft\Windows\INetCache\Content.MSO\36273CA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476AF4E2">
        <w:rPr>
          <w:b/>
          <w:bCs/>
        </w:rPr>
        <w:t xml:space="preserve">                                                     </w:t>
      </w:r>
    </w:p>
    <w:p w14:paraId="573B0D9F" w14:textId="0D7C8AA5" w:rsidR="007F03F3" w:rsidRDefault="00765F08" w:rsidP="2CAB8E82">
      <w:pPr>
        <w:jc w:val="center"/>
        <w:rPr>
          <w:b/>
          <w:bCs/>
        </w:rPr>
      </w:pPr>
      <w:r>
        <w:rPr>
          <w:b/>
          <w:bCs/>
        </w:rPr>
        <w:t>Week Beginning 11</w:t>
      </w:r>
      <w:r w:rsidR="008F2981" w:rsidRPr="008F2981">
        <w:rPr>
          <w:b/>
          <w:bCs/>
          <w:vertAlign w:val="superscript"/>
        </w:rPr>
        <w:t>th</w:t>
      </w:r>
      <w:r w:rsidR="008F2981">
        <w:rPr>
          <w:b/>
          <w:bCs/>
        </w:rPr>
        <w:t xml:space="preserve"> May</w:t>
      </w:r>
      <w:r w:rsidR="00307DEF">
        <w:rPr>
          <w:b/>
          <w:bCs/>
        </w:rPr>
        <w:t xml:space="preserve"> 2020</w:t>
      </w:r>
    </w:p>
    <w:p w14:paraId="4FFB7BEC" w14:textId="56D16B72" w:rsidR="00307DEF" w:rsidRPr="00F8473C" w:rsidRDefault="001E3B79" w:rsidP="2CAB8E82">
      <w:pPr>
        <w:jc w:val="center"/>
        <w:rPr>
          <w:b/>
          <w:bCs/>
        </w:rPr>
      </w:pPr>
      <w:r>
        <w:rPr>
          <w:b/>
          <w:bCs/>
        </w:rPr>
        <w:t>Year 3</w:t>
      </w:r>
      <w:r w:rsidR="00307DEF">
        <w:rPr>
          <w:b/>
          <w:bCs/>
        </w:rPr>
        <w:t xml:space="preserve"> Home Learning Overview</w:t>
      </w:r>
    </w:p>
    <w:p w14:paraId="01EED392" w14:textId="6C7E3286" w:rsidR="00223830" w:rsidRDefault="00223830"/>
    <w:tbl>
      <w:tblPr>
        <w:tblStyle w:val="TableGrid"/>
        <w:tblW w:w="14697" w:type="dxa"/>
        <w:tblLook w:val="04A0" w:firstRow="1" w:lastRow="0" w:firstColumn="1" w:lastColumn="0" w:noHBand="0" w:noVBand="1"/>
      </w:tblPr>
      <w:tblGrid>
        <w:gridCol w:w="2547"/>
        <w:gridCol w:w="12150"/>
      </w:tblGrid>
      <w:tr w:rsidR="00F8473C" w14:paraId="722BA64C" w14:textId="77777777" w:rsidTr="20A26962">
        <w:tc>
          <w:tcPr>
            <w:tcW w:w="2547" w:type="dxa"/>
          </w:tcPr>
          <w:p w14:paraId="42373BAA" w14:textId="48F8FB21" w:rsidR="00F8473C" w:rsidRDefault="00F8473C">
            <w:r>
              <w:br/>
            </w:r>
            <w:r>
              <w:br/>
              <w:t>Purple Ma</w:t>
            </w:r>
            <w:r w:rsidR="789CAF8F">
              <w:t>sh</w:t>
            </w:r>
          </w:p>
        </w:tc>
        <w:tc>
          <w:tcPr>
            <w:tcW w:w="12150" w:type="dxa"/>
          </w:tcPr>
          <w:p w14:paraId="3E17C50D" w14:textId="3A0AE27C" w:rsidR="00F8473C" w:rsidRDefault="00F8473C" w:rsidP="30E2BBCD">
            <w:pPr>
              <w:spacing w:line="259" w:lineRule="auto"/>
            </w:pPr>
            <w:r w:rsidRPr="30E2BBCD">
              <w:rPr>
                <w:b/>
                <w:bCs/>
                <w:u w:val="single"/>
              </w:rPr>
              <w:t>Maths, computing and topic tasks have been set</w:t>
            </w:r>
            <w:r w:rsidR="2604946A" w:rsidRPr="30E2BBCD">
              <w:rPr>
                <w:b/>
                <w:bCs/>
                <w:u w:val="single"/>
              </w:rPr>
              <w:t xml:space="preserve"> as ‘To dos’</w:t>
            </w:r>
            <w:r>
              <w:br/>
            </w:r>
            <w:r w:rsidR="4B7FC2A0" w:rsidRPr="30E2BBCD">
              <w:rPr>
                <w:u w:val="single"/>
              </w:rPr>
              <w:t>Maths:</w:t>
            </w:r>
            <w:r w:rsidR="4B7FC2A0">
              <w:t xml:space="preserve"> </w:t>
            </w:r>
            <w:r w:rsidR="016700C8">
              <w:t xml:space="preserve">Focus –  </w:t>
            </w:r>
            <w:r w:rsidR="00765F08">
              <w:t>Money: Calculating the Change from £1</w:t>
            </w:r>
            <w:r>
              <w:br/>
            </w:r>
            <w:r w:rsidR="762663BB" w:rsidRPr="30E2BBCD">
              <w:rPr>
                <w:u w:val="single"/>
              </w:rPr>
              <w:t>Computing:</w:t>
            </w:r>
            <w:r w:rsidR="762663BB">
              <w:t xml:space="preserve"> </w:t>
            </w:r>
            <w:r w:rsidR="00B0743F">
              <w:t>Foc</w:t>
            </w:r>
            <w:r w:rsidR="008F2981">
              <w:t xml:space="preserve">us – </w:t>
            </w:r>
            <w:r w:rsidR="00765F08">
              <w:t>Coding: 2Code – Vehicles</w:t>
            </w:r>
            <w:r w:rsidR="13B73E19">
              <w:t xml:space="preserve"> </w:t>
            </w:r>
            <w:r w:rsidR="40F7C937">
              <w:t>TIP: Use the videos and hint section if you get stuck!</w:t>
            </w:r>
            <w:r w:rsidR="0CA0F2AB">
              <w:t xml:space="preserve"> </w:t>
            </w:r>
          </w:p>
          <w:p w14:paraId="156BACC3" w14:textId="2D18B5C6" w:rsidR="09A58CC0" w:rsidRDefault="09A58CC0" w:rsidP="33647D41">
            <w:pPr>
              <w:spacing w:line="259" w:lineRule="auto"/>
            </w:pPr>
            <w:r w:rsidRPr="33647D41">
              <w:rPr>
                <w:u w:val="single"/>
              </w:rPr>
              <w:t>Topic:</w:t>
            </w:r>
            <w:r w:rsidRPr="00B0743F">
              <w:t xml:space="preserve">  </w:t>
            </w:r>
            <w:r w:rsidR="00B0743F">
              <w:t xml:space="preserve">Focus - </w:t>
            </w:r>
            <w:r w:rsidR="00765F08">
              <w:t>Trains: Old and New Transport</w:t>
            </w:r>
          </w:p>
          <w:p w14:paraId="09CFE39F" w14:textId="40329F40" w:rsidR="002F7FE4" w:rsidRPr="002F7FE4" w:rsidRDefault="002F7FE4" w:rsidP="33647D41">
            <w:pPr>
              <w:spacing w:line="259" w:lineRule="auto"/>
            </w:pPr>
            <w:r w:rsidRPr="002F7FE4">
              <w:rPr>
                <w:b/>
                <w:u w:val="single"/>
              </w:rPr>
              <w:t>Extension:</w:t>
            </w:r>
            <w:r>
              <w:t xml:space="preserve"> Focus – </w:t>
            </w:r>
            <w:r w:rsidR="008F2981">
              <w:t>Grammar &amp; Punc</w:t>
            </w:r>
            <w:r w:rsidR="00765F08">
              <w:t>tuation: Frank’s Clever Window; Spellings: Y3 Aut 1 Wk 3 Words with the sound ‘ay’</w:t>
            </w:r>
          </w:p>
          <w:p w14:paraId="112E177A" w14:textId="1EF42133" w:rsidR="00F8473C" w:rsidRDefault="050DA276" w:rsidP="2CAB8E82">
            <w:pPr>
              <w:spacing w:line="259" w:lineRule="auto"/>
              <w:rPr>
                <w:b/>
                <w:bCs/>
              </w:rPr>
            </w:pPr>
            <w:r w:rsidRPr="30E2BBCD">
              <w:rPr>
                <w:u w:val="single"/>
              </w:rPr>
              <w:t>Daily Times Tables:</w:t>
            </w:r>
            <w:r w:rsidR="00B0743F">
              <w:t xml:space="preserve"> Don’t forget your Times Tables Rock Star work as well!</w:t>
            </w:r>
          </w:p>
          <w:p w14:paraId="5BF8C85E" w14:textId="3D686479" w:rsidR="00F8473C" w:rsidRDefault="2FFFDA82" w:rsidP="2CAB8E82">
            <w:pPr>
              <w:spacing w:line="259" w:lineRule="auto"/>
            </w:pPr>
            <w:r w:rsidRPr="30E2BBCD">
              <w:rPr>
                <w:rFonts w:ascii="Calibri" w:eastAsia="Calibri" w:hAnsi="Calibri" w:cs="Calibri"/>
                <w:color w:val="FF0000"/>
              </w:rPr>
              <w:t>Please remember to try your best and have a go at the activities. Please don’t feel pressured or anxious about completing all tasks as we are well aware that home-life does not look the same in every house.</w:t>
            </w:r>
          </w:p>
        </w:tc>
      </w:tr>
      <w:tr w:rsidR="00F8473C" w14:paraId="7679489D" w14:textId="77777777" w:rsidTr="20A26962">
        <w:tc>
          <w:tcPr>
            <w:tcW w:w="2547" w:type="dxa"/>
          </w:tcPr>
          <w:p w14:paraId="0F979DE2" w14:textId="77777777" w:rsidR="00F8473C" w:rsidRDefault="00F8473C">
            <w:r>
              <w:t>Class Dojo</w:t>
            </w:r>
          </w:p>
        </w:tc>
        <w:tc>
          <w:tcPr>
            <w:tcW w:w="12150" w:type="dxa"/>
          </w:tcPr>
          <w:p w14:paraId="55F5C0FC" w14:textId="506F87A0" w:rsidR="00B0743F" w:rsidRDefault="00B0743F" w:rsidP="00B0743F">
            <w:pPr>
              <w:rPr>
                <w:b/>
              </w:rPr>
            </w:pPr>
            <w:r>
              <w:rPr>
                <w:b/>
              </w:rPr>
              <w:t>Well-being Task</w:t>
            </w:r>
          </w:p>
          <w:p w14:paraId="2D5DC6AE" w14:textId="77777777" w:rsidR="00B0743F" w:rsidRDefault="00B0743F" w:rsidP="00B0743F">
            <w:pPr>
              <w:rPr>
                <w:b/>
              </w:rPr>
            </w:pPr>
          </w:p>
          <w:p w14:paraId="176828D7" w14:textId="77777777" w:rsidR="00AA4C41" w:rsidRDefault="00AA4C41" w:rsidP="00AA4C41">
            <w:pPr>
              <w:rPr>
                <w:b/>
              </w:rPr>
            </w:pPr>
            <w:r>
              <w:rPr>
                <w:b/>
              </w:rPr>
              <w:t>Mindfulness</w:t>
            </w:r>
          </w:p>
          <w:p w14:paraId="11F380C6" w14:textId="77777777" w:rsidR="00AA4C41" w:rsidRDefault="00AA4C41" w:rsidP="00AA4C41">
            <w:pPr>
              <w:rPr>
                <w:b/>
              </w:rPr>
            </w:pPr>
          </w:p>
          <w:p w14:paraId="459FD60A" w14:textId="77777777" w:rsidR="00AA4C41" w:rsidRDefault="00AA4C41" w:rsidP="00AA4C41">
            <w:r>
              <w:t>There is so much to pay attention to all around us, all the time. Look out of your window or around you as you take your daily exercise. What do you see?</w:t>
            </w:r>
          </w:p>
          <w:p w14:paraId="1FE31A9F" w14:textId="77777777" w:rsidR="00AA4C41" w:rsidRDefault="00AA4C41" w:rsidP="00AA4C41">
            <w:pPr>
              <w:pStyle w:val="ListParagraph"/>
              <w:numPr>
                <w:ilvl w:val="0"/>
                <w:numId w:val="2"/>
              </w:numPr>
            </w:pPr>
            <w:r w:rsidRPr="00F43FD6">
              <w:rPr>
                <w:b/>
              </w:rPr>
              <w:t>Trees</w:t>
            </w:r>
            <w:r>
              <w:t xml:space="preserve"> – learn about a different type of tree every day.</w:t>
            </w:r>
          </w:p>
          <w:p w14:paraId="66810932" w14:textId="77777777" w:rsidR="00AA4C41" w:rsidRDefault="00AA4C41" w:rsidP="00AA4C41">
            <w:pPr>
              <w:pStyle w:val="ListParagraph"/>
              <w:numPr>
                <w:ilvl w:val="0"/>
                <w:numId w:val="2"/>
              </w:numPr>
            </w:pPr>
            <w:r w:rsidRPr="00F43FD6">
              <w:rPr>
                <w:b/>
              </w:rPr>
              <w:t>Birds</w:t>
            </w:r>
            <w:r>
              <w:t xml:space="preserve"> – what different types of birds can you see/hear?</w:t>
            </w:r>
          </w:p>
          <w:p w14:paraId="7F4AAF48" w14:textId="77777777" w:rsidR="00AA4C41" w:rsidRDefault="00AA4C41" w:rsidP="00AA4C41">
            <w:pPr>
              <w:pStyle w:val="ListParagraph"/>
              <w:numPr>
                <w:ilvl w:val="0"/>
                <w:numId w:val="2"/>
              </w:numPr>
            </w:pPr>
            <w:r w:rsidRPr="00F43FD6">
              <w:rPr>
                <w:b/>
              </w:rPr>
              <w:t>The Sky</w:t>
            </w:r>
            <w:r>
              <w:t xml:space="preserve"> – watch the clouds and the sky, see how they change. </w:t>
            </w:r>
            <w:r w:rsidRPr="00F43FD6">
              <w:rPr>
                <w:b/>
                <w:i/>
              </w:rPr>
              <w:t>Safety Notice</w:t>
            </w:r>
            <w:r w:rsidRPr="00F43FD6">
              <w:rPr>
                <w:i/>
              </w:rPr>
              <w:t xml:space="preserve">: </w:t>
            </w:r>
            <w:r w:rsidRPr="00F43FD6">
              <w:rPr>
                <w:i/>
                <w:u w:val="single"/>
              </w:rPr>
              <w:t>NEVER</w:t>
            </w:r>
            <w:r w:rsidRPr="00F43FD6">
              <w:rPr>
                <w:i/>
              </w:rPr>
              <w:t xml:space="preserve"> look directly at the sun!</w:t>
            </w:r>
          </w:p>
          <w:p w14:paraId="6F33617A" w14:textId="77777777" w:rsidR="00AA4C41" w:rsidRPr="00D03373" w:rsidRDefault="00AA4C41" w:rsidP="00AA4C41">
            <w:pPr>
              <w:pStyle w:val="ListParagraph"/>
              <w:numPr>
                <w:ilvl w:val="0"/>
                <w:numId w:val="2"/>
              </w:numPr>
            </w:pPr>
            <w:r w:rsidRPr="00F43FD6">
              <w:rPr>
                <w:b/>
              </w:rPr>
              <w:t>The Moon and Stars</w:t>
            </w:r>
            <w:r>
              <w:t xml:space="preserve"> – learn the different phases of the moon or the names of the stars.</w:t>
            </w:r>
          </w:p>
          <w:p w14:paraId="5EC4C991" w14:textId="65D22593" w:rsidR="008F2981" w:rsidRPr="00AA4C41" w:rsidRDefault="008F2981" w:rsidP="008F2981">
            <w:pPr>
              <w:rPr>
                <w:b/>
              </w:rPr>
            </w:pPr>
          </w:p>
          <w:p w14:paraId="702D3106" w14:textId="35E045E9" w:rsidR="00B0743F" w:rsidRDefault="00B0743F" w:rsidP="00B0743F">
            <w:pPr>
              <w:rPr>
                <w:b/>
              </w:rPr>
            </w:pPr>
            <w:r w:rsidRPr="00B0743F">
              <w:rPr>
                <w:b/>
              </w:rPr>
              <w:t>Creative Task:</w:t>
            </w:r>
          </w:p>
          <w:p w14:paraId="1A383A87" w14:textId="7A2A1EB6" w:rsidR="008F2981" w:rsidRDefault="008F2981" w:rsidP="00B0743F">
            <w:pPr>
              <w:rPr>
                <w:b/>
              </w:rPr>
            </w:pPr>
          </w:p>
          <w:p w14:paraId="373A6D76" w14:textId="36560E01" w:rsidR="00AA4C41" w:rsidRDefault="00AA4C41" w:rsidP="00AA4C41">
            <w:pPr>
              <w:rPr>
                <w:rFonts w:eastAsia="Times New Roman" w:cstheme="minorHAnsi"/>
                <w:b/>
                <w:lang w:eastAsia="en-GB"/>
              </w:rPr>
            </w:pPr>
            <w:r w:rsidRPr="00D03373">
              <w:rPr>
                <w:rFonts w:eastAsia="Times New Roman" w:cstheme="minorHAnsi"/>
                <w:b/>
                <w:lang w:eastAsia="en-GB"/>
              </w:rPr>
              <w:t>Quiz Game</w:t>
            </w:r>
          </w:p>
          <w:p w14:paraId="1E6412AF" w14:textId="77777777" w:rsidR="00AA4C41" w:rsidRDefault="00AA4C41" w:rsidP="00AA4C41">
            <w:pPr>
              <w:rPr>
                <w:rFonts w:eastAsia="Times New Roman" w:cstheme="minorHAnsi"/>
                <w:b/>
                <w:lang w:eastAsia="en-GB"/>
              </w:rPr>
            </w:pPr>
          </w:p>
          <w:p w14:paraId="5786253A" w14:textId="0E16752E" w:rsidR="00AA4C41" w:rsidRPr="00D03373" w:rsidRDefault="00AA4C41" w:rsidP="00AA4C41">
            <w:pPr>
              <w:rPr>
                <w:rFonts w:eastAsia="Times New Roman" w:cstheme="minorHAnsi"/>
                <w:b/>
                <w:lang w:eastAsia="en-GB"/>
              </w:rPr>
            </w:pPr>
            <w:r w:rsidRPr="00D03373">
              <w:rPr>
                <w:rFonts w:eastAsia="Times New Roman" w:cstheme="minorHAnsi"/>
                <w:lang w:eastAsia="en-GB"/>
              </w:rPr>
              <w:t xml:space="preserve">Create a quiz for you and your family to play together one evening. </w:t>
            </w:r>
          </w:p>
          <w:p w14:paraId="504F0859" w14:textId="77777777" w:rsidR="00AA4C41" w:rsidRPr="00D03373" w:rsidRDefault="00AA4C41" w:rsidP="00AA4C41">
            <w:pPr>
              <w:rPr>
                <w:rFonts w:eastAsia="Times New Roman" w:cstheme="minorHAnsi"/>
                <w:lang w:eastAsia="en-GB"/>
              </w:rPr>
            </w:pPr>
            <w:r w:rsidRPr="00D03373">
              <w:rPr>
                <w:rFonts w:eastAsia="Times New Roman" w:cstheme="minorHAnsi"/>
                <w:lang w:eastAsia="en-GB"/>
              </w:rPr>
              <w:t>You may want to include themed rounds or questions that require you to act out an answer.</w:t>
            </w:r>
          </w:p>
          <w:p w14:paraId="37239908" w14:textId="57D6C295" w:rsidR="008F2981" w:rsidRPr="00AA4C41" w:rsidRDefault="008F2981" w:rsidP="008F2981">
            <w:pPr>
              <w:rPr>
                <w:b/>
              </w:rPr>
            </w:pPr>
          </w:p>
          <w:p w14:paraId="4056233B" w14:textId="002D80A5" w:rsidR="00B0743F" w:rsidRDefault="00B0743F" w:rsidP="00B0743F"/>
          <w:p w14:paraId="6CACEED7" w14:textId="41539116" w:rsidR="00AA4C41" w:rsidRDefault="00AA4C41" w:rsidP="00B0743F"/>
          <w:p w14:paraId="3DF1DF45" w14:textId="030F3196" w:rsidR="00AA4C41" w:rsidRDefault="00AA4C41" w:rsidP="00B0743F"/>
          <w:p w14:paraId="78EE00F6" w14:textId="77777777" w:rsidR="00AA4C41" w:rsidRDefault="00AA4C41" w:rsidP="00B0743F"/>
          <w:p w14:paraId="373E9224" w14:textId="10BE9B42" w:rsidR="00B0743F" w:rsidRDefault="00B0743F" w:rsidP="00B0743F"/>
        </w:tc>
      </w:tr>
      <w:tr w:rsidR="00F8473C" w:rsidRPr="00307DEF" w14:paraId="7808BF1E" w14:textId="77777777" w:rsidTr="20A26962">
        <w:tc>
          <w:tcPr>
            <w:tcW w:w="2547" w:type="dxa"/>
          </w:tcPr>
          <w:p w14:paraId="25E3B190" w14:textId="5E518302" w:rsidR="00F8473C" w:rsidRPr="00307DEF" w:rsidRDefault="00F8473C">
            <w:pPr>
              <w:rPr>
                <w:sz w:val="20"/>
              </w:rPr>
            </w:pPr>
            <w:r w:rsidRPr="00307DEF">
              <w:rPr>
                <w:sz w:val="20"/>
              </w:rPr>
              <w:lastRenderedPageBreak/>
              <w:t>Reading</w:t>
            </w:r>
          </w:p>
        </w:tc>
        <w:tc>
          <w:tcPr>
            <w:tcW w:w="12150" w:type="dxa"/>
          </w:tcPr>
          <w:p w14:paraId="5B82E854" w14:textId="40651DC4" w:rsidR="00F8473C" w:rsidRPr="00307DEF" w:rsidRDefault="00F8473C">
            <w:pPr>
              <w:rPr>
                <w:sz w:val="20"/>
              </w:rPr>
            </w:pPr>
            <w:r w:rsidRPr="00307DEF">
              <w:rPr>
                <w:sz w:val="20"/>
              </w:rPr>
              <w:t xml:space="preserve">Challenge: </w:t>
            </w:r>
          </w:p>
          <w:p w14:paraId="0233AF04" w14:textId="77777777" w:rsidR="00307DEF" w:rsidRPr="00307DEF" w:rsidRDefault="00307DEF">
            <w:pPr>
              <w:rPr>
                <w:sz w:val="20"/>
              </w:rPr>
            </w:pPr>
          </w:p>
          <w:p w14:paraId="2B1FA4F9" w14:textId="5296166E" w:rsidR="00F8473C" w:rsidRPr="00307DEF" w:rsidRDefault="00AA4C41" w:rsidP="2CAB8E82">
            <w:pPr>
              <w:rPr>
                <w:sz w:val="20"/>
              </w:rPr>
            </w:pPr>
            <w:r>
              <w:rPr>
                <w:noProof/>
                <w:sz w:val="20"/>
                <w:lang w:eastAsia="en-GB"/>
              </w:rPr>
              <w:drawing>
                <wp:inline distT="0" distB="0" distL="0" distR="0" wp14:anchorId="4BA39BE4" wp14:editId="7DF246E1">
                  <wp:extent cx="3810635" cy="496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635" cy="4962525"/>
                          </a:xfrm>
                          <a:prstGeom prst="rect">
                            <a:avLst/>
                          </a:prstGeom>
                          <a:noFill/>
                        </pic:spPr>
                      </pic:pic>
                    </a:graphicData>
                  </a:graphic>
                </wp:inline>
              </w:drawing>
            </w:r>
            <w:bookmarkStart w:id="0" w:name="_GoBack"/>
            <w:bookmarkEnd w:id="0"/>
          </w:p>
        </w:tc>
      </w:tr>
    </w:tbl>
    <w:p w14:paraId="0298D9DD" w14:textId="77777777" w:rsidR="007F03F3" w:rsidRPr="00307DEF" w:rsidRDefault="008C41B7">
      <w:pPr>
        <w:rPr>
          <w:sz w:val="20"/>
        </w:rPr>
      </w:pPr>
      <w:r w:rsidRPr="00307DEF">
        <w:rPr>
          <w:sz w:val="20"/>
        </w:rPr>
        <w:t xml:space="preserve"> </w:t>
      </w:r>
    </w:p>
    <w:sectPr w:rsidR="007F03F3" w:rsidRPr="00307DEF" w:rsidSect="00F8473C">
      <w:pgSz w:w="16838" w:h="11906" w:orient="landscape"/>
      <w:pgMar w:top="720" w:right="720" w:bottom="720" w:left="720" w:header="708" w:footer="708" w:gutter="0"/>
      <w:pgBorders w:offsetFrom="page">
        <w:top w:val="threeDEngrave" w:sz="12" w:space="24" w:color="92D050"/>
        <w:left w:val="threeDEngrave" w:sz="12" w:space="24" w:color="92D050"/>
        <w:bottom w:val="threeDEmboss" w:sz="12" w:space="24" w:color="92D050"/>
        <w:right w:val="threeDEmboss" w:sz="12"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54D"/>
    <w:multiLevelType w:val="hybridMultilevel"/>
    <w:tmpl w:val="1D2A1740"/>
    <w:lvl w:ilvl="0" w:tplc="5D2A9990">
      <w:start w:val="1"/>
      <w:numFmt w:val="bullet"/>
      <w:lvlText w:val=""/>
      <w:lvlJc w:val="left"/>
      <w:pPr>
        <w:ind w:left="720" w:hanging="360"/>
      </w:pPr>
      <w:rPr>
        <w:rFonts w:ascii="Symbol" w:hAnsi="Symbol" w:hint="default"/>
      </w:rPr>
    </w:lvl>
    <w:lvl w:ilvl="1" w:tplc="BD982158">
      <w:start w:val="1"/>
      <w:numFmt w:val="bullet"/>
      <w:lvlText w:val="o"/>
      <w:lvlJc w:val="left"/>
      <w:pPr>
        <w:ind w:left="1440" w:hanging="360"/>
      </w:pPr>
      <w:rPr>
        <w:rFonts w:ascii="Courier New" w:hAnsi="Courier New" w:hint="default"/>
      </w:rPr>
    </w:lvl>
    <w:lvl w:ilvl="2" w:tplc="A408424C">
      <w:start w:val="1"/>
      <w:numFmt w:val="bullet"/>
      <w:lvlText w:val=""/>
      <w:lvlJc w:val="left"/>
      <w:pPr>
        <w:ind w:left="2160" w:hanging="360"/>
      </w:pPr>
      <w:rPr>
        <w:rFonts w:ascii="Wingdings" w:hAnsi="Wingdings" w:hint="default"/>
      </w:rPr>
    </w:lvl>
    <w:lvl w:ilvl="3" w:tplc="E292B658">
      <w:start w:val="1"/>
      <w:numFmt w:val="bullet"/>
      <w:lvlText w:val=""/>
      <w:lvlJc w:val="left"/>
      <w:pPr>
        <w:ind w:left="2880" w:hanging="360"/>
      </w:pPr>
      <w:rPr>
        <w:rFonts w:ascii="Symbol" w:hAnsi="Symbol" w:hint="default"/>
      </w:rPr>
    </w:lvl>
    <w:lvl w:ilvl="4" w:tplc="C106AE06">
      <w:start w:val="1"/>
      <w:numFmt w:val="bullet"/>
      <w:lvlText w:val="o"/>
      <w:lvlJc w:val="left"/>
      <w:pPr>
        <w:ind w:left="3600" w:hanging="360"/>
      </w:pPr>
      <w:rPr>
        <w:rFonts w:ascii="Courier New" w:hAnsi="Courier New" w:hint="default"/>
      </w:rPr>
    </w:lvl>
    <w:lvl w:ilvl="5" w:tplc="8D70A00C">
      <w:start w:val="1"/>
      <w:numFmt w:val="bullet"/>
      <w:lvlText w:val=""/>
      <w:lvlJc w:val="left"/>
      <w:pPr>
        <w:ind w:left="4320" w:hanging="360"/>
      </w:pPr>
      <w:rPr>
        <w:rFonts w:ascii="Wingdings" w:hAnsi="Wingdings" w:hint="default"/>
      </w:rPr>
    </w:lvl>
    <w:lvl w:ilvl="6" w:tplc="5E5ED0D0">
      <w:start w:val="1"/>
      <w:numFmt w:val="bullet"/>
      <w:lvlText w:val=""/>
      <w:lvlJc w:val="left"/>
      <w:pPr>
        <w:ind w:left="5040" w:hanging="360"/>
      </w:pPr>
      <w:rPr>
        <w:rFonts w:ascii="Symbol" w:hAnsi="Symbol" w:hint="default"/>
      </w:rPr>
    </w:lvl>
    <w:lvl w:ilvl="7" w:tplc="427CE962">
      <w:start w:val="1"/>
      <w:numFmt w:val="bullet"/>
      <w:lvlText w:val="o"/>
      <w:lvlJc w:val="left"/>
      <w:pPr>
        <w:ind w:left="5760" w:hanging="360"/>
      </w:pPr>
      <w:rPr>
        <w:rFonts w:ascii="Courier New" w:hAnsi="Courier New" w:hint="default"/>
      </w:rPr>
    </w:lvl>
    <w:lvl w:ilvl="8" w:tplc="07744AC4">
      <w:start w:val="1"/>
      <w:numFmt w:val="bullet"/>
      <w:lvlText w:val=""/>
      <w:lvlJc w:val="left"/>
      <w:pPr>
        <w:ind w:left="6480" w:hanging="360"/>
      </w:pPr>
      <w:rPr>
        <w:rFonts w:ascii="Wingdings" w:hAnsi="Wingdings" w:hint="default"/>
      </w:rPr>
    </w:lvl>
  </w:abstractNum>
  <w:abstractNum w:abstractNumId="1" w15:restartNumberingAfterBreak="0">
    <w:nsid w:val="47717821"/>
    <w:multiLevelType w:val="hybridMultilevel"/>
    <w:tmpl w:val="C08A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F3"/>
    <w:rsid w:val="00035021"/>
    <w:rsid w:val="001439AF"/>
    <w:rsid w:val="001E3B79"/>
    <w:rsid w:val="00200877"/>
    <w:rsid w:val="00223830"/>
    <w:rsid w:val="002F7FE4"/>
    <w:rsid w:val="00307DEF"/>
    <w:rsid w:val="00615A1B"/>
    <w:rsid w:val="006636FF"/>
    <w:rsid w:val="00765F08"/>
    <w:rsid w:val="007F03F3"/>
    <w:rsid w:val="008C41B7"/>
    <w:rsid w:val="008F2981"/>
    <w:rsid w:val="00AA4C41"/>
    <w:rsid w:val="00B0743F"/>
    <w:rsid w:val="00DB962D"/>
    <w:rsid w:val="00F8473C"/>
    <w:rsid w:val="00FB7F2A"/>
    <w:rsid w:val="016700C8"/>
    <w:rsid w:val="01A45C88"/>
    <w:rsid w:val="01B59B6D"/>
    <w:rsid w:val="01C8760B"/>
    <w:rsid w:val="02491547"/>
    <w:rsid w:val="02A15634"/>
    <w:rsid w:val="03009F5B"/>
    <w:rsid w:val="03366A89"/>
    <w:rsid w:val="05010416"/>
    <w:rsid w:val="050DA276"/>
    <w:rsid w:val="057B6324"/>
    <w:rsid w:val="076701BA"/>
    <w:rsid w:val="08753A6C"/>
    <w:rsid w:val="08896DB0"/>
    <w:rsid w:val="0924F7A4"/>
    <w:rsid w:val="09A58CC0"/>
    <w:rsid w:val="09AAC245"/>
    <w:rsid w:val="0A204B36"/>
    <w:rsid w:val="0A50760D"/>
    <w:rsid w:val="0CA0F2AB"/>
    <w:rsid w:val="0D34073F"/>
    <w:rsid w:val="0E2CCADD"/>
    <w:rsid w:val="0E80E38C"/>
    <w:rsid w:val="10CAB0C2"/>
    <w:rsid w:val="11BC7C19"/>
    <w:rsid w:val="1392E043"/>
    <w:rsid w:val="13B73E19"/>
    <w:rsid w:val="141E3F76"/>
    <w:rsid w:val="16109712"/>
    <w:rsid w:val="1611507A"/>
    <w:rsid w:val="17153DF4"/>
    <w:rsid w:val="176643EF"/>
    <w:rsid w:val="17E54127"/>
    <w:rsid w:val="18415B38"/>
    <w:rsid w:val="18DA1407"/>
    <w:rsid w:val="195D3F9A"/>
    <w:rsid w:val="1A891144"/>
    <w:rsid w:val="1C3C1181"/>
    <w:rsid w:val="1D6B7C1C"/>
    <w:rsid w:val="1E280319"/>
    <w:rsid w:val="1E4320BA"/>
    <w:rsid w:val="1EAB6F0D"/>
    <w:rsid w:val="1EF31914"/>
    <w:rsid w:val="1F86F858"/>
    <w:rsid w:val="1F91AA94"/>
    <w:rsid w:val="203A0DDC"/>
    <w:rsid w:val="20A26962"/>
    <w:rsid w:val="20CD3F0B"/>
    <w:rsid w:val="23F18860"/>
    <w:rsid w:val="245F6287"/>
    <w:rsid w:val="247F6472"/>
    <w:rsid w:val="250E0482"/>
    <w:rsid w:val="2604946A"/>
    <w:rsid w:val="261220E8"/>
    <w:rsid w:val="272FDF3B"/>
    <w:rsid w:val="27DDA8BD"/>
    <w:rsid w:val="289B121C"/>
    <w:rsid w:val="28D9852A"/>
    <w:rsid w:val="29520708"/>
    <w:rsid w:val="2957537A"/>
    <w:rsid w:val="2AF9EF80"/>
    <w:rsid w:val="2B9AD1BA"/>
    <w:rsid w:val="2BDF0BB2"/>
    <w:rsid w:val="2C581073"/>
    <w:rsid w:val="2CAB8E82"/>
    <w:rsid w:val="2FC06987"/>
    <w:rsid w:val="2FFFDA82"/>
    <w:rsid w:val="30221554"/>
    <w:rsid w:val="307601AF"/>
    <w:rsid w:val="30E2BBCD"/>
    <w:rsid w:val="320CD0AD"/>
    <w:rsid w:val="32CA716E"/>
    <w:rsid w:val="32F94715"/>
    <w:rsid w:val="3325B808"/>
    <w:rsid w:val="3353997C"/>
    <w:rsid w:val="33647D41"/>
    <w:rsid w:val="3419D3DF"/>
    <w:rsid w:val="36F18758"/>
    <w:rsid w:val="38099180"/>
    <w:rsid w:val="386ECA4D"/>
    <w:rsid w:val="396D992D"/>
    <w:rsid w:val="3AB690A1"/>
    <w:rsid w:val="3D5219E1"/>
    <w:rsid w:val="3DA413AB"/>
    <w:rsid w:val="3FD7C6A3"/>
    <w:rsid w:val="407CE339"/>
    <w:rsid w:val="40BE2E0E"/>
    <w:rsid w:val="40F7C937"/>
    <w:rsid w:val="4115EBBD"/>
    <w:rsid w:val="42D00EBD"/>
    <w:rsid w:val="43F82E7F"/>
    <w:rsid w:val="44B72EC3"/>
    <w:rsid w:val="450F1D36"/>
    <w:rsid w:val="45103CC1"/>
    <w:rsid w:val="45B640F3"/>
    <w:rsid w:val="45C41AF0"/>
    <w:rsid w:val="476AF4E2"/>
    <w:rsid w:val="4A18CDF0"/>
    <w:rsid w:val="4B7FC2A0"/>
    <w:rsid w:val="4CD0ADC1"/>
    <w:rsid w:val="4D7A4064"/>
    <w:rsid w:val="4D7F6D2B"/>
    <w:rsid w:val="4D839736"/>
    <w:rsid w:val="4DA99B73"/>
    <w:rsid w:val="4F6AE876"/>
    <w:rsid w:val="4FDFE7F2"/>
    <w:rsid w:val="5032B2EB"/>
    <w:rsid w:val="51685DCF"/>
    <w:rsid w:val="52579659"/>
    <w:rsid w:val="53B2D9F9"/>
    <w:rsid w:val="53E66854"/>
    <w:rsid w:val="5584CE78"/>
    <w:rsid w:val="562B4270"/>
    <w:rsid w:val="56B975AD"/>
    <w:rsid w:val="57272611"/>
    <w:rsid w:val="572FB04C"/>
    <w:rsid w:val="577EABEA"/>
    <w:rsid w:val="57ED0BB2"/>
    <w:rsid w:val="57F10261"/>
    <w:rsid w:val="592BC50A"/>
    <w:rsid w:val="595D4A4E"/>
    <w:rsid w:val="59CD6118"/>
    <w:rsid w:val="5A0217FD"/>
    <w:rsid w:val="5A226CB3"/>
    <w:rsid w:val="5AFFC9D0"/>
    <w:rsid w:val="5B21427D"/>
    <w:rsid w:val="5B3D1D58"/>
    <w:rsid w:val="5D44666E"/>
    <w:rsid w:val="5D5BDDC2"/>
    <w:rsid w:val="5D6D408A"/>
    <w:rsid w:val="5D80C32F"/>
    <w:rsid w:val="5D986B37"/>
    <w:rsid w:val="5E4D43A1"/>
    <w:rsid w:val="5EEDFC92"/>
    <w:rsid w:val="5F1F3D32"/>
    <w:rsid w:val="60605DAB"/>
    <w:rsid w:val="606A8FC5"/>
    <w:rsid w:val="6148A60A"/>
    <w:rsid w:val="623B7A00"/>
    <w:rsid w:val="628E1968"/>
    <w:rsid w:val="62E79126"/>
    <w:rsid w:val="635193EA"/>
    <w:rsid w:val="6371DE93"/>
    <w:rsid w:val="63E8B11A"/>
    <w:rsid w:val="641CDEA2"/>
    <w:rsid w:val="64BE6996"/>
    <w:rsid w:val="6519026E"/>
    <w:rsid w:val="65D5CED2"/>
    <w:rsid w:val="65EDD96C"/>
    <w:rsid w:val="66F9EDE0"/>
    <w:rsid w:val="67233DE8"/>
    <w:rsid w:val="69FF08EF"/>
    <w:rsid w:val="6A0C069C"/>
    <w:rsid w:val="6A65A645"/>
    <w:rsid w:val="6B46E8DB"/>
    <w:rsid w:val="6CC988B4"/>
    <w:rsid w:val="6D38A948"/>
    <w:rsid w:val="6D514F46"/>
    <w:rsid w:val="6D977FD4"/>
    <w:rsid w:val="6E323071"/>
    <w:rsid w:val="6E73F740"/>
    <w:rsid w:val="6F25C99A"/>
    <w:rsid w:val="70D3287B"/>
    <w:rsid w:val="7101F082"/>
    <w:rsid w:val="7120725A"/>
    <w:rsid w:val="72FB05DA"/>
    <w:rsid w:val="74322FFF"/>
    <w:rsid w:val="74E1DAFC"/>
    <w:rsid w:val="74EF2907"/>
    <w:rsid w:val="75411331"/>
    <w:rsid w:val="762663BB"/>
    <w:rsid w:val="7743ACFC"/>
    <w:rsid w:val="785E3E9D"/>
    <w:rsid w:val="787E0D4A"/>
    <w:rsid w:val="787FDF41"/>
    <w:rsid w:val="789CAF8F"/>
    <w:rsid w:val="78B99DC0"/>
    <w:rsid w:val="790C7C72"/>
    <w:rsid w:val="7922947C"/>
    <w:rsid w:val="79F86C83"/>
    <w:rsid w:val="7A442DEF"/>
    <w:rsid w:val="7AC9E031"/>
    <w:rsid w:val="7ACC264B"/>
    <w:rsid w:val="7B05DA6F"/>
    <w:rsid w:val="7C59D7E0"/>
    <w:rsid w:val="7CF26844"/>
    <w:rsid w:val="7FAE8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D977"/>
  <w15:chartTrackingRefBased/>
  <w15:docId w15:val="{46244C7E-914A-44DD-8BF2-E139E0BB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F03F3"/>
  </w:style>
  <w:style w:type="character" w:customStyle="1" w:styleId="eop">
    <w:name w:val="eop"/>
    <w:basedOn w:val="DefaultParagraphFont"/>
    <w:rsid w:val="007F03F3"/>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c83b3b-c7a3-4c83-81d3-9cfbe9905cf2">
      <UserInfo>
        <DisplayName>Claire Boerder</DisplayName>
        <AccountId>6</AccountId>
        <AccountType/>
      </UserInfo>
      <UserInfo>
        <DisplayName>Callum Findlater</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FBB7730FB3B4C80E258A47ED42123" ma:contentTypeVersion="13" ma:contentTypeDescription="Create a new document." ma:contentTypeScope="" ma:versionID="00aa1a4943bee357dbe046f256b9bc55">
  <xsd:schema xmlns:xsd="http://www.w3.org/2001/XMLSchema" xmlns:xs="http://www.w3.org/2001/XMLSchema" xmlns:p="http://schemas.microsoft.com/office/2006/metadata/properties" xmlns:ns3="502a0c2e-3222-4aeb-b1f1-20bdcd2aa273" xmlns:ns4="13c83b3b-c7a3-4c83-81d3-9cfbe9905cf2" targetNamespace="http://schemas.microsoft.com/office/2006/metadata/properties" ma:root="true" ma:fieldsID="b1026551c0bef8f857533fce151cc64f" ns3:_="" ns4:_="">
    <xsd:import namespace="502a0c2e-3222-4aeb-b1f1-20bdcd2aa273"/>
    <xsd:import namespace="13c83b3b-c7a3-4c83-81d3-9cfbe9905c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a0c2e-3222-4aeb-b1f1-20bdcd2aa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83b3b-c7a3-4c83-81d3-9cfbe9905c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738C0-B06F-4676-842C-3ABC564E3C2D}">
  <ds:schemaRefs>
    <ds:schemaRef ds:uri="http://schemas.microsoft.com/office/2006/metadata/properties"/>
    <ds:schemaRef ds:uri="http://schemas.microsoft.com/office/infopath/2007/PartnerControls"/>
    <ds:schemaRef ds:uri="13c83b3b-c7a3-4c83-81d3-9cfbe9905cf2"/>
  </ds:schemaRefs>
</ds:datastoreItem>
</file>

<file path=customXml/itemProps2.xml><?xml version="1.0" encoding="utf-8"?>
<ds:datastoreItem xmlns:ds="http://schemas.openxmlformats.org/officeDocument/2006/customXml" ds:itemID="{BA71DBD8-B6B4-4719-9D47-9B2BE15696CE}">
  <ds:schemaRefs>
    <ds:schemaRef ds:uri="http://schemas.microsoft.com/sharepoint/v3/contenttype/forms"/>
  </ds:schemaRefs>
</ds:datastoreItem>
</file>

<file path=customXml/itemProps3.xml><?xml version="1.0" encoding="utf-8"?>
<ds:datastoreItem xmlns:ds="http://schemas.openxmlformats.org/officeDocument/2006/customXml" ds:itemID="{C8D2BB7F-2F36-44CB-8AD4-D446D7642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a0c2e-3222-4aeb-b1f1-20bdcd2aa273"/>
    <ds:schemaRef ds:uri="13c83b3b-c7a3-4c83-81d3-9cfbe9905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Spencer-Lovesey</dc:creator>
  <cp:keywords/>
  <dc:description/>
  <cp:lastModifiedBy>offsite</cp:lastModifiedBy>
  <cp:revision>9</cp:revision>
  <dcterms:created xsi:type="dcterms:W3CDTF">2020-04-24T08:41:00Z</dcterms:created>
  <dcterms:modified xsi:type="dcterms:W3CDTF">2020-05-06T15:14:00Z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0x0101000F3FBB7730FB3B4C80E258A47ED42123</vt:lpwstr>
  </property>
</Properties>
</file>