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81E9" w14:textId="22BE6693" w:rsidR="007F03F3" w:rsidRPr="00F8473C" w:rsidRDefault="00223830" w:rsidP="2CAB8E82">
      <w:pPr>
        <w:jc w:val="center"/>
        <w:rPr>
          <w:b/>
          <w:bCs/>
        </w:rPr>
      </w:pPr>
      <w:r>
        <w:rPr>
          <w:b/>
          <w:noProof/>
          <w:lang w:eastAsia="en-GB"/>
        </w:rPr>
        <w:drawing>
          <wp:anchor distT="0" distB="0" distL="114300" distR="114300" simplePos="0" relativeHeight="251657216" behindDoc="0" locked="0" layoutInCell="1" allowOverlap="1" wp14:anchorId="10BF9AFB" wp14:editId="21A939D2">
            <wp:simplePos x="0" y="0"/>
            <wp:positionH relativeFrom="column">
              <wp:posOffset>8691562</wp:posOffset>
            </wp:positionH>
            <wp:positionV relativeFrom="paragraph">
              <wp:posOffset>-85725</wp:posOffset>
            </wp:positionV>
            <wp:extent cx="1409700" cy="1209675"/>
            <wp:effectExtent l="0" t="0" r="0" b="9525"/>
            <wp:wrapNone/>
            <wp:docPr id="4" name="Picture 4" descr="C:\Users\offsite\AppData\Local\Microsoft\Windows\INetCache\Content.MSO\36273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site\AppData\Local\Microsoft\Windows\INetCache\Content.MSO\36273CA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476AF4E2">
        <w:rPr>
          <w:b/>
          <w:bCs/>
        </w:rPr>
        <w:t xml:space="preserve">                                                     </w:t>
      </w:r>
    </w:p>
    <w:p w14:paraId="573B0D9F" w14:textId="0A26B25F" w:rsidR="007F03F3" w:rsidRDefault="0060106C" w:rsidP="2CAB8E82">
      <w:pPr>
        <w:jc w:val="center"/>
        <w:rPr>
          <w:b/>
          <w:bCs/>
        </w:rPr>
      </w:pPr>
      <w:r>
        <w:rPr>
          <w:b/>
          <w:bCs/>
        </w:rPr>
        <w:t>Week Beginning 1</w:t>
      </w:r>
      <w:r w:rsidRPr="0060106C">
        <w:rPr>
          <w:b/>
          <w:bCs/>
          <w:vertAlign w:val="superscript"/>
        </w:rPr>
        <w:t>st</w:t>
      </w:r>
      <w:r>
        <w:rPr>
          <w:b/>
          <w:bCs/>
        </w:rPr>
        <w:t xml:space="preserve"> June</w:t>
      </w:r>
      <w:r w:rsidR="00307DEF">
        <w:rPr>
          <w:b/>
          <w:bCs/>
        </w:rPr>
        <w:t xml:space="preserve"> 2020</w:t>
      </w:r>
    </w:p>
    <w:p w14:paraId="4FFB7BEC" w14:textId="56D16B72" w:rsidR="00307DEF" w:rsidRPr="00F8473C" w:rsidRDefault="001E3B79" w:rsidP="2CAB8E82">
      <w:pPr>
        <w:jc w:val="center"/>
        <w:rPr>
          <w:b/>
          <w:bCs/>
        </w:rPr>
      </w:pPr>
      <w:r>
        <w:rPr>
          <w:b/>
          <w:bCs/>
        </w:rPr>
        <w:t>Year 3</w:t>
      </w:r>
      <w:r w:rsidR="00307DEF">
        <w:rPr>
          <w:b/>
          <w:bCs/>
        </w:rPr>
        <w:t xml:space="preserve"> Home Learning Overview</w:t>
      </w:r>
    </w:p>
    <w:p w14:paraId="01EED392" w14:textId="6C7E3286" w:rsidR="00223830" w:rsidRDefault="00223830"/>
    <w:tbl>
      <w:tblPr>
        <w:tblStyle w:val="TableGrid"/>
        <w:tblW w:w="14697" w:type="dxa"/>
        <w:tblLook w:val="04A0" w:firstRow="1" w:lastRow="0" w:firstColumn="1" w:lastColumn="0" w:noHBand="0" w:noVBand="1"/>
      </w:tblPr>
      <w:tblGrid>
        <w:gridCol w:w="2547"/>
        <w:gridCol w:w="12150"/>
      </w:tblGrid>
      <w:tr w:rsidR="00F8473C" w14:paraId="722BA64C" w14:textId="77777777" w:rsidTr="20A26962">
        <w:tc>
          <w:tcPr>
            <w:tcW w:w="2547" w:type="dxa"/>
          </w:tcPr>
          <w:p w14:paraId="42373BAA" w14:textId="48F8FB21" w:rsidR="00F8473C" w:rsidRDefault="00F8473C">
            <w:r>
              <w:br/>
            </w:r>
            <w:r>
              <w:br/>
              <w:t>Purple Ma</w:t>
            </w:r>
            <w:r w:rsidR="789CAF8F">
              <w:t>sh</w:t>
            </w:r>
          </w:p>
        </w:tc>
        <w:tc>
          <w:tcPr>
            <w:tcW w:w="12150" w:type="dxa"/>
          </w:tcPr>
          <w:p w14:paraId="3E17C50D" w14:textId="38AD4691" w:rsidR="00F8473C" w:rsidRDefault="00F8473C" w:rsidP="30E2BBCD">
            <w:pPr>
              <w:spacing w:line="259" w:lineRule="auto"/>
            </w:pPr>
            <w:r w:rsidRPr="30E2BBCD">
              <w:rPr>
                <w:b/>
                <w:bCs/>
                <w:u w:val="single"/>
              </w:rPr>
              <w:t>Maths, computing and topic tasks have been set</w:t>
            </w:r>
            <w:r w:rsidR="2604946A" w:rsidRPr="30E2BBCD">
              <w:rPr>
                <w:b/>
                <w:bCs/>
                <w:u w:val="single"/>
              </w:rPr>
              <w:t xml:space="preserve"> as ‘To dos’</w:t>
            </w:r>
            <w:r>
              <w:br/>
            </w:r>
            <w:r w:rsidR="4B7FC2A0" w:rsidRPr="30E2BBCD">
              <w:rPr>
                <w:u w:val="single"/>
              </w:rPr>
              <w:t>Maths:</w:t>
            </w:r>
            <w:r w:rsidR="4B7FC2A0">
              <w:t xml:space="preserve"> </w:t>
            </w:r>
            <w:r w:rsidR="016700C8">
              <w:t xml:space="preserve">Focus –  </w:t>
            </w:r>
            <w:r w:rsidR="009B1323">
              <w:t>Time: Time Problems</w:t>
            </w:r>
            <w:r>
              <w:br/>
            </w:r>
            <w:r w:rsidR="762663BB" w:rsidRPr="30E2BBCD">
              <w:rPr>
                <w:u w:val="single"/>
              </w:rPr>
              <w:t>Computing:</w:t>
            </w:r>
            <w:r w:rsidR="762663BB">
              <w:t xml:space="preserve"> </w:t>
            </w:r>
            <w:r w:rsidR="00B0743F">
              <w:t>Foc</w:t>
            </w:r>
            <w:r w:rsidR="008F2981">
              <w:t xml:space="preserve">us – </w:t>
            </w:r>
            <w:r w:rsidR="00244488">
              <w:t>Coding: 2Code –</w:t>
            </w:r>
            <w:r w:rsidR="0060106C">
              <w:t xml:space="preserve"> </w:t>
            </w:r>
            <w:r w:rsidR="009B1323">
              <w:t>Haunted Scene</w:t>
            </w:r>
            <w:r w:rsidR="13B73E19">
              <w:t xml:space="preserve"> </w:t>
            </w:r>
            <w:r w:rsidR="40F7C937">
              <w:t>TIP: Use the videos and hint section if you get stuck!</w:t>
            </w:r>
            <w:r w:rsidR="0CA0F2AB">
              <w:t xml:space="preserve"> </w:t>
            </w:r>
          </w:p>
          <w:p w14:paraId="156BACC3" w14:textId="085594C6" w:rsidR="09A58CC0" w:rsidRDefault="09A58CC0" w:rsidP="33647D41">
            <w:pPr>
              <w:spacing w:line="259" w:lineRule="auto"/>
            </w:pPr>
            <w:r w:rsidRPr="33647D41">
              <w:rPr>
                <w:u w:val="single"/>
              </w:rPr>
              <w:t>Topic:</w:t>
            </w:r>
            <w:r w:rsidRPr="00B0743F">
              <w:t xml:space="preserve">  </w:t>
            </w:r>
            <w:r w:rsidR="00B0743F">
              <w:t xml:space="preserve">Focus </w:t>
            </w:r>
            <w:r w:rsidR="00244488">
              <w:t>–</w:t>
            </w:r>
            <w:r w:rsidR="00B0743F">
              <w:t xml:space="preserve"> </w:t>
            </w:r>
            <w:r w:rsidR="009B1323">
              <w:t>Forces and Magnets – magnetic or not magnetic?</w:t>
            </w:r>
          </w:p>
          <w:p w14:paraId="09CFE39F" w14:textId="2609E9BA" w:rsidR="002F7FE4" w:rsidRPr="002F7FE4" w:rsidRDefault="002F7FE4" w:rsidP="33647D41">
            <w:pPr>
              <w:spacing w:line="259" w:lineRule="auto"/>
            </w:pPr>
            <w:r w:rsidRPr="002F7FE4">
              <w:rPr>
                <w:b/>
                <w:u w:val="single"/>
              </w:rPr>
              <w:t>Extension:</w:t>
            </w:r>
            <w:r>
              <w:t xml:space="preserve"> Focus – </w:t>
            </w:r>
            <w:r w:rsidR="008F2981">
              <w:t>Grammar &amp; Punc</w:t>
            </w:r>
            <w:r w:rsidR="00244488">
              <w:t>tu</w:t>
            </w:r>
            <w:r w:rsidR="0060106C">
              <w:t>ation:</w:t>
            </w:r>
            <w:r w:rsidR="009B1323">
              <w:t xml:space="preserve"> </w:t>
            </w:r>
            <w:r w:rsidR="009B1323">
              <w:t>Consonant/Vowel</w:t>
            </w:r>
            <w:r w:rsidR="0060106C">
              <w:t xml:space="preserve"> Spellings: </w:t>
            </w:r>
            <w:r w:rsidR="009B1323">
              <w:t>Y3 Aut 1 Wk 5</w:t>
            </w:r>
          </w:p>
          <w:p w14:paraId="112E177A" w14:textId="1EF42133" w:rsidR="00F8473C" w:rsidRDefault="050DA276" w:rsidP="2CAB8E82">
            <w:pPr>
              <w:spacing w:line="259" w:lineRule="auto"/>
              <w:rPr>
                <w:b/>
                <w:bCs/>
              </w:rPr>
            </w:pPr>
            <w:r w:rsidRPr="30E2BBCD">
              <w:rPr>
                <w:u w:val="single"/>
              </w:rPr>
              <w:t>Daily Times Tables:</w:t>
            </w:r>
            <w:r w:rsidR="00B0743F">
              <w:t xml:space="preserve"> Don’t forget your Times Tables Rock Star work as well!</w:t>
            </w:r>
          </w:p>
          <w:p w14:paraId="5BF8C85E" w14:textId="3D686479" w:rsidR="00F8473C" w:rsidRDefault="2FFFDA82" w:rsidP="2CAB8E82">
            <w:pPr>
              <w:spacing w:line="259" w:lineRule="auto"/>
            </w:pPr>
            <w:r w:rsidRPr="30E2BBCD">
              <w:rPr>
                <w:rFonts w:ascii="Calibri" w:eastAsia="Calibri" w:hAnsi="Calibri" w:cs="Calibri"/>
                <w:color w:val="FF0000"/>
              </w:rPr>
              <w:t>Please remember to try your best and have a go at the activities. Please don’t feel pressured or anxious about completing all tasks as we are well aware that home-life does not look the same in every house.</w:t>
            </w:r>
          </w:p>
        </w:tc>
      </w:tr>
      <w:tr w:rsidR="00B16AA1" w14:paraId="7679489D" w14:textId="77777777" w:rsidTr="20A26962">
        <w:tc>
          <w:tcPr>
            <w:tcW w:w="2547" w:type="dxa"/>
          </w:tcPr>
          <w:p w14:paraId="0F979DE2" w14:textId="77777777" w:rsidR="00B16AA1" w:rsidRDefault="00B16AA1" w:rsidP="00B16AA1">
            <w:r>
              <w:t>Class Dojo</w:t>
            </w:r>
          </w:p>
        </w:tc>
        <w:tc>
          <w:tcPr>
            <w:tcW w:w="12150" w:type="dxa"/>
          </w:tcPr>
          <w:p w14:paraId="388BB043" w14:textId="77777777" w:rsidR="005A017A" w:rsidRPr="005A017A" w:rsidRDefault="005A017A" w:rsidP="005A017A">
            <w:pPr>
              <w:spacing w:after="160" w:line="259" w:lineRule="auto"/>
              <w:rPr>
                <w:b/>
              </w:rPr>
            </w:pPr>
            <w:r w:rsidRPr="005A017A">
              <w:rPr>
                <w:b/>
              </w:rPr>
              <w:t>Well Being</w:t>
            </w:r>
          </w:p>
          <w:p w14:paraId="2C8C8BE6" w14:textId="4F5EB065" w:rsidR="005A017A" w:rsidRPr="005A017A" w:rsidRDefault="005A017A" w:rsidP="005A017A">
            <w:r w:rsidRPr="005A017A">
              <w:t xml:space="preserve">The </w:t>
            </w:r>
            <w:proofErr w:type="spellStart"/>
            <w:r w:rsidRPr="005A017A">
              <w:t>well being</w:t>
            </w:r>
            <w:proofErr w:type="spellEnd"/>
            <w:r w:rsidRPr="005A017A">
              <w:t xml:space="preserve"> task for this week, is to choose at least one of the activities from the Joy of Moving Festival. Take photos and post on Social media, using the following hashtag: @JoyofMovingUK @EFLTrust @DCCTSuperSchool #</w:t>
            </w:r>
            <w:proofErr w:type="gramStart"/>
            <w:r w:rsidRPr="005A017A">
              <w:t>JOMHomeFestivalr .</w:t>
            </w:r>
            <w:proofErr w:type="gramEnd"/>
            <w:r w:rsidRPr="005A017A">
              <w:t xml:space="preserve"> Or send them in to us. These will be shared with Derby County Community Trust, so may be uploaded on their Social Media.  </w:t>
            </w:r>
          </w:p>
          <w:p w14:paraId="26DFC7B4" w14:textId="7EA1ECFA" w:rsidR="005A017A" w:rsidRDefault="005A017A" w:rsidP="005A017A">
            <w:pPr>
              <w:rPr>
                <w:b/>
              </w:rPr>
            </w:pPr>
            <w:hyperlink r:id="rId9" w:tgtFrame="_blank" w:history="1">
              <w:r w:rsidRPr="005A017A">
                <w:rPr>
                  <w:b/>
                  <w:color w:val="0000FF"/>
                  <w:u w:val="single"/>
                </w:rPr>
                <w:t>https://www.joyofmovingresourcehub.co.uk/games-and-activities</w:t>
              </w:r>
            </w:hyperlink>
          </w:p>
          <w:p w14:paraId="250D2E4E" w14:textId="05B62701" w:rsidR="0027212F" w:rsidRDefault="0027212F" w:rsidP="005A017A">
            <w:pPr>
              <w:rPr>
                <w:b/>
              </w:rPr>
            </w:pPr>
          </w:p>
          <w:p w14:paraId="52F7792A" w14:textId="0CBA4A5B" w:rsidR="0027212F" w:rsidRPr="0027212F" w:rsidRDefault="0027212F" w:rsidP="0027212F">
            <w:pPr>
              <w:spacing w:after="160" w:line="259" w:lineRule="auto"/>
              <w:rPr>
                <w:b/>
                <w:bCs/>
              </w:rPr>
            </w:pPr>
            <w:r w:rsidRPr="0027212F">
              <w:rPr>
                <w:b/>
              </w:rPr>
              <w:t>T</w:t>
            </w:r>
            <w:r w:rsidRPr="0027212F">
              <w:rPr>
                <w:b/>
                <w:bCs/>
              </w:rPr>
              <w:t>he Creative Task is: </w:t>
            </w:r>
          </w:p>
          <w:p w14:paraId="7AF01107" w14:textId="77777777" w:rsidR="0027212F" w:rsidRPr="0027212F" w:rsidRDefault="0027212F" w:rsidP="0027212F">
            <w:r w:rsidRPr="0027212F">
              <w:rPr>
                <w:bCs/>
              </w:rPr>
              <w:t>Make a catcher for the Catcher task, from the Joy of Moving activities.</w:t>
            </w:r>
          </w:p>
          <w:p w14:paraId="66CA3266" w14:textId="77777777" w:rsidR="0027212F" w:rsidRPr="0027212F" w:rsidRDefault="0027212F" w:rsidP="0027212F"/>
          <w:p w14:paraId="75FC72CE" w14:textId="77777777" w:rsidR="0027212F" w:rsidRPr="0027212F" w:rsidRDefault="0027212F" w:rsidP="0027212F">
            <w:r w:rsidRPr="0027212F">
              <w:t>HOW TO PLAY: to make the catcher using a used, clean plastic bottle, ask an adult to cut the bottle in half or closer to the top if a large bottle. This should leave you with the neck of the bottle as an ideal handle or place to hold and the cut edge as the top of the catcher. Tape over any sharp or jagged cut edges to keep safe. Then tie, or fix string to the neck of the bottle at the bottom of the catcher and fix the ball, bottle cap or tinfoil ball to the other end. The length of the string can be as long or as short as you wish, start off with about 30 - 40cm. Alternatively to using a bottle, you could use an old yogurt pot or a plastic cup to be the catcher. Attach the ball in the same way. Play by swinging the catcher to move the ball and then catch the ball inside it.</w:t>
            </w:r>
          </w:p>
          <w:p w14:paraId="373E9224" w14:textId="61C32ABF" w:rsidR="00B16AA1" w:rsidRDefault="00B16AA1" w:rsidP="0060106C">
            <w:bookmarkStart w:id="0" w:name="_GoBack"/>
            <w:bookmarkEnd w:id="0"/>
          </w:p>
        </w:tc>
      </w:tr>
      <w:tr w:rsidR="00B16AA1" w:rsidRPr="00307DEF" w14:paraId="7808BF1E" w14:textId="77777777" w:rsidTr="20A26962">
        <w:tc>
          <w:tcPr>
            <w:tcW w:w="2547" w:type="dxa"/>
          </w:tcPr>
          <w:p w14:paraId="25E3B190" w14:textId="5E518302" w:rsidR="00B16AA1" w:rsidRPr="00307DEF" w:rsidRDefault="00B16AA1" w:rsidP="00B16AA1">
            <w:pPr>
              <w:rPr>
                <w:sz w:val="20"/>
              </w:rPr>
            </w:pPr>
            <w:r w:rsidRPr="00307DEF">
              <w:rPr>
                <w:sz w:val="20"/>
              </w:rPr>
              <w:t>Reading</w:t>
            </w:r>
          </w:p>
        </w:tc>
        <w:tc>
          <w:tcPr>
            <w:tcW w:w="12150" w:type="dxa"/>
          </w:tcPr>
          <w:p w14:paraId="5B82E854" w14:textId="40651DC4" w:rsidR="00B16AA1" w:rsidRPr="00307DEF" w:rsidRDefault="00B16AA1" w:rsidP="00B16AA1">
            <w:pPr>
              <w:rPr>
                <w:sz w:val="20"/>
              </w:rPr>
            </w:pPr>
            <w:r w:rsidRPr="00307DEF">
              <w:rPr>
                <w:sz w:val="20"/>
              </w:rPr>
              <w:t xml:space="preserve">Challenge: </w:t>
            </w:r>
          </w:p>
          <w:p w14:paraId="0233AF04" w14:textId="77777777" w:rsidR="00B16AA1" w:rsidRPr="00307DEF" w:rsidRDefault="00B16AA1" w:rsidP="00B16AA1">
            <w:pPr>
              <w:rPr>
                <w:sz w:val="20"/>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3629"/>
              <w:gridCol w:w="3629"/>
            </w:tblGrid>
            <w:tr w:rsidR="009B1323" w:rsidRPr="002578EC" w14:paraId="70271057" w14:textId="77777777" w:rsidTr="00E249A3">
              <w:trPr>
                <w:trHeight w:val="3702"/>
              </w:trPr>
              <w:tc>
                <w:tcPr>
                  <w:tcW w:w="3628" w:type="dxa"/>
                  <w:shd w:val="clear" w:color="auto" w:fill="auto"/>
                </w:tcPr>
                <w:p w14:paraId="3325F7E4" w14:textId="77777777" w:rsidR="009B1323" w:rsidRDefault="009B1323" w:rsidP="009B1323">
                  <w:pPr>
                    <w:pStyle w:val="xl28"/>
                    <w:pBdr>
                      <w:left w:val="none" w:sz="0" w:space="0" w:color="auto"/>
                      <w:bottom w:val="none" w:sz="0" w:space="0" w:color="auto"/>
                      <w:right w:val="none" w:sz="0" w:space="0" w:color="auto"/>
                    </w:pBdr>
                    <w:tabs>
                      <w:tab w:val="left" w:pos="357"/>
                      <w:tab w:val="left" w:pos="435"/>
                      <w:tab w:val="center" w:pos="1706"/>
                    </w:tabs>
                    <w:spacing w:before="0" w:beforeAutospacing="0" w:after="0" w:afterAutospacing="0"/>
                    <w:jc w:val="center"/>
                    <w:rPr>
                      <w:rFonts w:ascii="Comic Sans MS" w:hAnsi="Comic Sans MS"/>
                      <w:b/>
                      <w:color w:val="201F1E"/>
                      <w:sz w:val="24"/>
                      <w:szCs w:val="24"/>
                      <w:shd w:val="clear" w:color="auto" w:fill="FFFFFF"/>
                    </w:rPr>
                  </w:pPr>
                  <w:r>
                    <w:rPr>
                      <w:rFonts w:ascii="Comic Sans MS" w:hAnsi="Comic Sans MS"/>
                      <w:b/>
                      <w:color w:val="201F1E"/>
                      <w:sz w:val="24"/>
                      <w:szCs w:val="24"/>
                      <w:shd w:val="clear" w:color="auto" w:fill="FFFFFF"/>
                    </w:rPr>
                    <w:lastRenderedPageBreak/>
                    <w:t>Read some poetry</w:t>
                  </w:r>
                </w:p>
                <w:p w14:paraId="52A3ADD5" w14:textId="7F0C4214" w:rsidR="009B1323" w:rsidRPr="008D62C9" w:rsidRDefault="009B1323" w:rsidP="009B1323">
                  <w:pPr>
                    <w:pStyle w:val="xl28"/>
                    <w:pBdr>
                      <w:left w:val="none" w:sz="0" w:space="0" w:color="auto"/>
                      <w:bottom w:val="none" w:sz="0" w:space="0" w:color="auto"/>
                      <w:right w:val="none" w:sz="0" w:space="0" w:color="auto"/>
                    </w:pBdr>
                    <w:tabs>
                      <w:tab w:val="left" w:pos="357"/>
                      <w:tab w:val="left" w:pos="435"/>
                      <w:tab w:val="center" w:pos="1706"/>
                    </w:tabs>
                    <w:spacing w:before="0" w:beforeAutospacing="0" w:after="0" w:afterAutospacing="0"/>
                    <w:jc w:val="center"/>
                    <w:rPr>
                      <w:rFonts w:ascii="Comic Sans MS" w:hAnsi="Comic Sans MS" w:cs="Calibri"/>
                      <w:b/>
                      <w:sz w:val="24"/>
                      <w:szCs w:val="24"/>
                    </w:rPr>
                  </w:pPr>
                  <w:r w:rsidRPr="00062EF1">
                    <w:rPr>
                      <w:noProof/>
                      <w:lang w:eastAsia="en-GB"/>
                    </w:rPr>
                    <w:drawing>
                      <wp:inline distT="0" distB="0" distL="0" distR="0" wp14:anchorId="461C9590" wp14:editId="0D4083C8">
                        <wp:extent cx="1390650" cy="2047875"/>
                        <wp:effectExtent l="0" t="0" r="0" b="9525"/>
                        <wp:docPr id="14" name="Picture 14" descr="https://encrypted-tbn0.gstatic.com/images?q=tbn%3AANd9GcTCZwhKQexilYIu46Yih1PcjzQuatRfAdSQIrYGKC-rhagXk03fJ4hnKN4yZw&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3AANd9GcTCZwhKQexilYIu46Yih1PcjzQuatRfAdSQIrYGKC-rhagXk03fJ4hnKN4yZw&amp;usqp=C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2047875"/>
                                </a:xfrm>
                                <a:prstGeom prst="rect">
                                  <a:avLst/>
                                </a:prstGeom>
                                <a:noFill/>
                                <a:ln>
                                  <a:noFill/>
                                </a:ln>
                              </pic:spPr>
                            </pic:pic>
                          </a:graphicData>
                        </a:graphic>
                      </wp:inline>
                    </w:drawing>
                  </w:r>
                </w:p>
              </w:tc>
              <w:tc>
                <w:tcPr>
                  <w:tcW w:w="3629" w:type="dxa"/>
                  <w:shd w:val="clear" w:color="auto" w:fill="auto"/>
                </w:tcPr>
                <w:p w14:paraId="6C50B392" w14:textId="77777777" w:rsidR="009B1323"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cs="Calibri"/>
                      <w:b/>
                      <w:sz w:val="24"/>
                      <w:szCs w:val="24"/>
                    </w:rPr>
                  </w:pPr>
                  <w:r>
                    <w:rPr>
                      <w:rFonts w:ascii="Comic Sans MS" w:hAnsi="Comic Sans MS" w:cs="Calibri"/>
                      <w:b/>
                      <w:sz w:val="24"/>
                      <w:szCs w:val="24"/>
                    </w:rPr>
                    <w:t>Whisper Read</w:t>
                  </w:r>
                </w:p>
                <w:p w14:paraId="6F05D728" w14:textId="43141872" w:rsidR="009B1323" w:rsidRPr="0058608F"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cs="Calibri"/>
                      <w:b/>
                      <w:sz w:val="24"/>
                      <w:szCs w:val="24"/>
                    </w:rPr>
                  </w:pPr>
                  <w:r w:rsidRPr="00062EF1">
                    <w:rPr>
                      <w:noProof/>
                      <w:lang w:eastAsia="en-GB"/>
                    </w:rPr>
                    <w:drawing>
                      <wp:inline distT="0" distB="0" distL="0" distR="0" wp14:anchorId="51A296DE" wp14:editId="5CE7C8ED">
                        <wp:extent cx="1800225" cy="1800225"/>
                        <wp:effectExtent l="0" t="0" r="9525" b="9525"/>
                        <wp:docPr id="13" name="Picture 13" descr="The Wonders of Whisper Reading Whisper reading allows the tea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nders of Whisper Reading Whisper reading allows the teach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629" w:type="dxa"/>
                  <w:shd w:val="clear" w:color="auto" w:fill="auto"/>
                </w:tcPr>
                <w:p w14:paraId="4E1C01C2" w14:textId="77777777" w:rsidR="009B1323"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b/>
                      <w:sz w:val="24"/>
                      <w:szCs w:val="24"/>
                    </w:rPr>
                  </w:pPr>
                  <w:r w:rsidRPr="00C15977">
                    <w:rPr>
                      <w:rFonts w:ascii="Comic Sans MS" w:hAnsi="Comic Sans MS"/>
                      <w:b/>
                      <w:sz w:val="24"/>
                      <w:szCs w:val="24"/>
                    </w:rPr>
                    <w:t>Read the first book in a series</w:t>
                  </w:r>
                </w:p>
                <w:p w14:paraId="237C3C6E" w14:textId="05816ABA" w:rsidR="009B1323" w:rsidRPr="00C15977"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b/>
                      <w:sz w:val="24"/>
                      <w:szCs w:val="24"/>
                    </w:rPr>
                  </w:pPr>
                  <w:r w:rsidRPr="00062EF1">
                    <w:rPr>
                      <w:noProof/>
                      <w:lang w:eastAsia="en-GB"/>
                    </w:rPr>
                    <w:drawing>
                      <wp:inline distT="0" distB="0" distL="0" distR="0" wp14:anchorId="6582AF84" wp14:editId="23837738">
                        <wp:extent cx="1295400" cy="1847850"/>
                        <wp:effectExtent l="0" t="0" r="0" b="0"/>
                        <wp:docPr id="12" name="Picture 12" descr="https://encrypted-tbn0.gstatic.com/images?q=tbn%3AANd9GcSsqjS2nB5rvIANhQHa76iD_797Dhi2VmBJqTuar3Tq1w5I8TKwRkdheiL7o4bEguHlqmson61U&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3AANd9GcSsqjS2nB5rvIANhQHa76iD_797Dhi2VmBJqTuar3Tq1w5I8TKwRkdheiL7o4bEguHlqmson61U&amp;usqp=C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847850"/>
                                </a:xfrm>
                                <a:prstGeom prst="rect">
                                  <a:avLst/>
                                </a:prstGeom>
                                <a:noFill/>
                                <a:ln>
                                  <a:noFill/>
                                </a:ln>
                              </pic:spPr>
                            </pic:pic>
                          </a:graphicData>
                        </a:graphic>
                      </wp:inline>
                    </w:drawing>
                  </w:r>
                </w:p>
              </w:tc>
            </w:tr>
            <w:tr w:rsidR="009B1323" w:rsidRPr="002578EC" w14:paraId="5CF8979C" w14:textId="77777777" w:rsidTr="00E249A3">
              <w:trPr>
                <w:trHeight w:val="3318"/>
              </w:trPr>
              <w:tc>
                <w:tcPr>
                  <w:tcW w:w="3628" w:type="dxa"/>
                  <w:shd w:val="clear" w:color="auto" w:fill="auto"/>
                </w:tcPr>
                <w:p w14:paraId="25AAC548" w14:textId="21C81B92" w:rsidR="009B1323" w:rsidRPr="00C15977"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cs="Calibri"/>
                      <w:b/>
                      <w:sz w:val="24"/>
                      <w:szCs w:val="24"/>
                    </w:rPr>
                  </w:pPr>
                  <w:r>
                    <w:rPr>
                      <w:rFonts w:ascii="Comic Sans MS" w:hAnsi="Comic Sans MS" w:cs="Calibri"/>
                      <w:b/>
                      <w:noProof/>
                      <w:sz w:val="24"/>
                      <w:szCs w:val="24"/>
                      <w:lang w:eastAsia="en-GB"/>
                    </w:rPr>
                    <mc:AlternateContent>
                      <mc:Choice Requires="wps">
                        <w:drawing>
                          <wp:anchor distT="0" distB="0" distL="114300" distR="114300" simplePos="0" relativeHeight="251659264" behindDoc="0" locked="0" layoutInCell="1" allowOverlap="1" wp14:anchorId="79EF0A7A" wp14:editId="56E81DB2">
                            <wp:simplePos x="0" y="0"/>
                            <wp:positionH relativeFrom="column">
                              <wp:posOffset>359410</wp:posOffset>
                            </wp:positionH>
                            <wp:positionV relativeFrom="paragraph">
                              <wp:posOffset>599440</wp:posOffset>
                            </wp:positionV>
                            <wp:extent cx="1476375" cy="125730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25730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345EA" id="Rectangle 16" o:spid="_x0000_s1026" style="position:absolute;margin-left:28.3pt;margin-top:47.2pt;width:11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" fillcolor="#00b0f0"/>
                        </w:pict>
                      </mc:Fallback>
                    </mc:AlternateContent>
                  </w:r>
                  <w:r w:rsidRPr="00C15977">
                    <w:rPr>
                      <w:rFonts w:ascii="Comic Sans MS" w:hAnsi="Comic Sans MS" w:cs="Calibri"/>
                      <w:b/>
                      <w:sz w:val="24"/>
                      <w:szCs w:val="24"/>
                    </w:rPr>
                    <w:t>Read a book that is your favourite colour</w:t>
                  </w:r>
                </w:p>
              </w:tc>
              <w:tc>
                <w:tcPr>
                  <w:tcW w:w="3629" w:type="dxa"/>
                  <w:shd w:val="clear" w:color="auto" w:fill="auto"/>
                </w:tcPr>
                <w:p w14:paraId="235F0F62" w14:textId="77777777" w:rsidR="009B1323"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cs="Calibri"/>
                      <w:b/>
                      <w:sz w:val="24"/>
                      <w:szCs w:val="24"/>
                    </w:rPr>
                  </w:pPr>
                  <w:r>
                    <w:rPr>
                      <w:rFonts w:ascii="Comic Sans MS" w:hAnsi="Comic Sans MS" w:cs="Calibri"/>
                      <w:b/>
                      <w:sz w:val="24"/>
                      <w:szCs w:val="24"/>
                    </w:rPr>
                    <w:t>Listen to an audio book</w:t>
                  </w:r>
                </w:p>
                <w:p w14:paraId="10DDED3C" w14:textId="7F39D840" w:rsidR="009B1323" w:rsidRPr="006E00BB"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cs="Calibri"/>
                      <w:b/>
                      <w:sz w:val="24"/>
                      <w:szCs w:val="24"/>
                    </w:rPr>
                  </w:pPr>
                  <w:r w:rsidRPr="00062EF1">
                    <w:rPr>
                      <w:noProof/>
                      <w:lang w:eastAsia="en-GB"/>
                    </w:rPr>
                    <w:drawing>
                      <wp:inline distT="0" distB="0" distL="0" distR="0" wp14:anchorId="6194583B" wp14:editId="2E5147BD">
                        <wp:extent cx="1581150" cy="1743075"/>
                        <wp:effectExtent l="0" t="0" r="0" b="9525"/>
                        <wp:docPr id="11" name="Picture 11" descr="1,000 Free Audio Books: Download Great Books for Free | Open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0 Free Audio Books: Download Great Books for Free | Open Cul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743075"/>
                                </a:xfrm>
                                <a:prstGeom prst="rect">
                                  <a:avLst/>
                                </a:prstGeom>
                                <a:noFill/>
                                <a:ln>
                                  <a:noFill/>
                                </a:ln>
                              </pic:spPr>
                            </pic:pic>
                          </a:graphicData>
                        </a:graphic>
                      </wp:inline>
                    </w:drawing>
                  </w:r>
                </w:p>
              </w:tc>
              <w:tc>
                <w:tcPr>
                  <w:tcW w:w="3629" w:type="dxa"/>
                  <w:shd w:val="clear" w:color="auto" w:fill="auto"/>
                </w:tcPr>
                <w:p w14:paraId="2CE2C6FA" w14:textId="77777777" w:rsidR="009B1323" w:rsidRPr="0058608F"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b/>
                      <w:sz w:val="24"/>
                      <w:szCs w:val="24"/>
                      <w:lang w:eastAsia="en-GB"/>
                    </w:rPr>
                  </w:pPr>
                  <w:r>
                    <w:rPr>
                      <w:rFonts w:ascii="Comic Sans MS" w:hAnsi="Comic Sans MS"/>
                      <w:b/>
                      <w:sz w:val="24"/>
                      <w:szCs w:val="24"/>
                      <w:lang w:eastAsia="en-GB"/>
                    </w:rPr>
                    <w:t>Re-read your favourite book</w:t>
                  </w:r>
                </w:p>
                <w:p w14:paraId="12F836CC" w14:textId="4A876ACA" w:rsidR="009B1323" w:rsidRDefault="009B1323" w:rsidP="009B1323">
                  <w:pPr>
                    <w:pStyle w:val="xl28"/>
                    <w:pBdr>
                      <w:left w:val="none" w:sz="0" w:space="0" w:color="auto"/>
                      <w:bottom w:val="none" w:sz="0" w:space="0" w:color="auto"/>
                      <w:right w:val="none" w:sz="0" w:space="0" w:color="auto"/>
                    </w:pBdr>
                    <w:tabs>
                      <w:tab w:val="left" w:pos="357"/>
                    </w:tabs>
                    <w:spacing w:before="0" w:beforeAutospacing="0" w:after="0" w:afterAutospacing="0"/>
                    <w:jc w:val="center"/>
                    <w:rPr>
                      <w:rFonts w:ascii="Comic Sans MS" w:hAnsi="Comic Sans MS"/>
                      <w:sz w:val="24"/>
                      <w:szCs w:val="24"/>
                      <w:lang w:eastAsia="en-GB"/>
                    </w:rPr>
                  </w:pPr>
                  <w:r>
                    <w:rPr>
                      <w:noProof/>
                      <w:lang w:eastAsia="en-GB"/>
                    </w:rPr>
                    <mc:AlternateContent>
                      <mc:Choice Requires="wps">
                        <w:drawing>
                          <wp:anchor distT="0" distB="0" distL="114300" distR="114300" simplePos="0" relativeHeight="251660288" behindDoc="0" locked="0" layoutInCell="1" allowOverlap="1" wp14:anchorId="6271E2F4" wp14:editId="10CE044B">
                            <wp:simplePos x="0" y="0"/>
                            <wp:positionH relativeFrom="column">
                              <wp:posOffset>161290</wp:posOffset>
                            </wp:positionH>
                            <wp:positionV relativeFrom="paragraph">
                              <wp:posOffset>1454150</wp:posOffset>
                            </wp:positionV>
                            <wp:extent cx="1857375" cy="438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4678E" w14:textId="77777777" w:rsidR="009B1323" w:rsidRPr="00374365" w:rsidRDefault="009B1323" w:rsidP="009B1323">
                                        <w:pPr>
                                          <w:jc w:val="center"/>
                                          <w:rPr>
                                            <w:rFonts w:ascii="Comic Sans MS" w:hAnsi="Comic Sans MS"/>
                                            <w:b/>
                                            <w:sz w:val="18"/>
                                            <w:szCs w:val="18"/>
                                          </w:rPr>
                                        </w:pPr>
                                        <w:r w:rsidRPr="00374365">
                                          <w:rPr>
                                            <w:rFonts w:ascii="Comic Sans MS" w:hAnsi="Comic Sans MS"/>
                                            <w:b/>
                                            <w:sz w:val="18"/>
                                            <w:szCs w:val="18"/>
                                          </w:rPr>
                                          <w:t>Mr Smith’s favourite children’s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E2F4" id="_x0000_t202" coordsize="21600,21600" o:spt="202" path="m,l,21600r21600,l21600,xe">
                            <v:stroke joinstyle="miter"/>
                            <v:path gradientshapeok="t" o:connecttype="rect"/>
                          </v:shapetype>
                          <v:shape id="Text Box 15" o:spid="_x0000_s1026" type="#_x0000_t202" style="position:absolute;left:0;text-align:left;margin-left:12.7pt;margin-top:114.5pt;width:14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" stroked="f">
                            <v:textbox>
                              <w:txbxContent>
                                <w:p w14:paraId="3C44678E" w14:textId="77777777" w:rsidR="009B1323" w:rsidRPr="00374365" w:rsidRDefault="009B1323" w:rsidP="009B1323">
                                  <w:pPr>
                                    <w:jc w:val="center"/>
                                    <w:rPr>
                                      <w:rFonts w:ascii="Comic Sans MS" w:hAnsi="Comic Sans MS"/>
                                      <w:b/>
                                      <w:sz w:val="18"/>
                                      <w:szCs w:val="18"/>
                                    </w:rPr>
                                  </w:pPr>
                                  <w:r w:rsidRPr="00374365">
                                    <w:rPr>
                                      <w:rFonts w:ascii="Comic Sans MS" w:hAnsi="Comic Sans MS"/>
                                      <w:b/>
                                      <w:sz w:val="18"/>
                                      <w:szCs w:val="18"/>
                                    </w:rPr>
                                    <w:t>Mr Smith’s favourite children’s book.</w:t>
                                  </w:r>
                                </w:p>
                              </w:txbxContent>
                            </v:textbox>
                          </v:shape>
                        </w:pict>
                      </mc:Fallback>
                    </mc:AlternateContent>
                  </w:r>
                  <w:r w:rsidRPr="00062EF1">
                    <w:rPr>
                      <w:noProof/>
                      <w:lang w:eastAsia="en-GB"/>
                    </w:rPr>
                    <w:drawing>
                      <wp:inline distT="0" distB="0" distL="0" distR="0" wp14:anchorId="1309C440" wp14:editId="2DA5893D">
                        <wp:extent cx="1162050" cy="1457325"/>
                        <wp:effectExtent l="0" t="0" r="0" b="9525"/>
                        <wp:docPr id="10" name="Picture 10" descr="The Lost Happy Endings: Amazon.co.uk: Duffy, Carol Ann, Ray, J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ost Happy Endings: Amazon.co.uk: Duffy, Carol Ann, Ray, Jan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457325"/>
                                </a:xfrm>
                                <a:prstGeom prst="rect">
                                  <a:avLst/>
                                </a:prstGeom>
                                <a:noFill/>
                                <a:ln>
                                  <a:noFill/>
                                </a:ln>
                              </pic:spPr>
                            </pic:pic>
                          </a:graphicData>
                        </a:graphic>
                      </wp:inline>
                    </w:drawing>
                  </w:r>
                </w:p>
                <w:p w14:paraId="575AD8A5" w14:textId="77777777" w:rsidR="009B1323" w:rsidRDefault="009B1323" w:rsidP="009B1323"/>
                <w:p w14:paraId="5336160B" w14:textId="77777777" w:rsidR="009B1323" w:rsidRPr="00AB6C19" w:rsidRDefault="009B1323" w:rsidP="009B1323">
                  <w:pPr>
                    <w:jc w:val="center"/>
                  </w:pPr>
                </w:p>
              </w:tc>
            </w:tr>
            <w:tr w:rsidR="009B1323" w:rsidRPr="002578EC" w14:paraId="72BD5084" w14:textId="77777777" w:rsidTr="00E249A3">
              <w:trPr>
                <w:trHeight w:val="3846"/>
              </w:trPr>
              <w:tc>
                <w:tcPr>
                  <w:tcW w:w="3628" w:type="dxa"/>
                  <w:shd w:val="clear" w:color="auto" w:fill="auto"/>
                </w:tcPr>
                <w:p w14:paraId="47DD1FED" w14:textId="77777777" w:rsidR="009B1323" w:rsidRDefault="009B1323" w:rsidP="009B1323">
                  <w:pPr>
                    <w:jc w:val="center"/>
                    <w:rPr>
                      <w:rFonts w:ascii="Comic Sans MS" w:hAnsi="Comic Sans MS" w:cs="Calibri"/>
                      <w:b/>
                    </w:rPr>
                  </w:pPr>
                  <w:r w:rsidRPr="00C15977">
                    <w:rPr>
                      <w:rFonts w:ascii="Comic Sans MS" w:hAnsi="Comic Sans MS" w:cs="Calibri"/>
                      <w:b/>
                    </w:rPr>
                    <w:lastRenderedPageBreak/>
                    <w:t>Read a magazine</w:t>
                  </w:r>
                </w:p>
                <w:p w14:paraId="091EA24A" w14:textId="7E647CF1" w:rsidR="009B1323" w:rsidRPr="00C15977" w:rsidRDefault="009B1323" w:rsidP="009B1323">
                  <w:pPr>
                    <w:jc w:val="center"/>
                    <w:rPr>
                      <w:rFonts w:ascii="Comic Sans MS" w:hAnsi="Comic Sans MS" w:cs="Calibri"/>
                      <w:b/>
                    </w:rPr>
                  </w:pPr>
                  <w:r w:rsidRPr="00062EF1">
                    <w:rPr>
                      <w:noProof/>
                      <w:lang w:eastAsia="en-GB"/>
                    </w:rPr>
                    <w:drawing>
                      <wp:inline distT="0" distB="0" distL="0" distR="0" wp14:anchorId="78BA858B" wp14:editId="56971DF1">
                        <wp:extent cx="1285875" cy="1905000"/>
                        <wp:effectExtent l="0" t="0" r="9525" b="0"/>
                        <wp:docPr id="9" name="Picture 9" descr="https://encrypted-tbn0.gstatic.com/images?q=tbn%3AANd9GcT5QQG1Ozqh_SZsiVk38A844fuJ_ISaGcIArsKhdDWha263mKDR2Ds&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3AANd9GcT5QQG1Ozqh_SZsiVk38A844fuJ_ISaGcIArsKhdDWha263mKDR2Ds&amp;usqp=CA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905000"/>
                                </a:xfrm>
                                <a:prstGeom prst="rect">
                                  <a:avLst/>
                                </a:prstGeom>
                                <a:noFill/>
                                <a:ln>
                                  <a:noFill/>
                                </a:ln>
                              </pic:spPr>
                            </pic:pic>
                          </a:graphicData>
                        </a:graphic>
                      </wp:inline>
                    </w:drawing>
                  </w:r>
                </w:p>
              </w:tc>
              <w:tc>
                <w:tcPr>
                  <w:tcW w:w="3629" w:type="dxa"/>
                  <w:shd w:val="clear" w:color="auto" w:fill="auto"/>
                </w:tcPr>
                <w:p w14:paraId="7744A687" w14:textId="77777777" w:rsidR="009B1323" w:rsidRDefault="009B1323" w:rsidP="009B1323">
                  <w:pPr>
                    <w:jc w:val="center"/>
                    <w:rPr>
                      <w:rFonts w:ascii="Comic Sans MS" w:hAnsi="Comic Sans MS" w:cs="Calibri"/>
                      <w:b/>
                    </w:rPr>
                  </w:pPr>
                  <w:r>
                    <w:rPr>
                      <w:rFonts w:ascii="Comic Sans MS" w:hAnsi="Comic Sans MS" w:cs="Calibri"/>
                      <w:b/>
                    </w:rPr>
                    <w:t>Read a book to someone else</w:t>
                  </w:r>
                </w:p>
                <w:p w14:paraId="1FB58B58" w14:textId="77777777" w:rsidR="009B1323" w:rsidRDefault="009B1323" w:rsidP="009B1323">
                  <w:pPr>
                    <w:jc w:val="center"/>
                    <w:rPr>
                      <w:rFonts w:ascii="Comic Sans MS" w:hAnsi="Comic Sans MS" w:cs="Calibri"/>
                      <w:b/>
                    </w:rPr>
                  </w:pPr>
                </w:p>
                <w:p w14:paraId="12AF8404" w14:textId="77777777" w:rsidR="009B1323" w:rsidRDefault="009B1323" w:rsidP="009B1323">
                  <w:pPr>
                    <w:jc w:val="center"/>
                    <w:rPr>
                      <w:rFonts w:ascii="Comic Sans MS" w:hAnsi="Comic Sans MS" w:cs="Calibri"/>
                      <w:b/>
                    </w:rPr>
                  </w:pPr>
                </w:p>
                <w:p w14:paraId="72684725" w14:textId="1BDCAF69" w:rsidR="009B1323" w:rsidRPr="009D1DEC" w:rsidRDefault="009B1323" w:rsidP="009B1323">
                  <w:pPr>
                    <w:jc w:val="center"/>
                    <w:rPr>
                      <w:rFonts w:ascii="Comic Sans MS" w:hAnsi="Comic Sans MS" w:cs="Calibri"/>
                      <w:b/>
                    </w:rPr>
                  </w:pPr>
                  <w:r w:rsidRPr="00062EF1">
                    <w:rPr>
                      <w:noProof/>
                      <w:lang w:eastAsia="en-GB"/>
                    </w:rPr>
                    <w:drawing>
                      <wp:inline distT="0" distB="0" distL="0" distR="0" wp14:anchorId="26A20B7A" wp14:editId="5E0C6071">
                        <wp:extent cx="1924050" cy="1276350"/>
                        <wp:effectExtent l="0" t="0" r="0" b="0"/>
                        <wp:docPr id="8" name="Picture 8" descr="When Parents Read to Kids, Everyone Wins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n Parents Read to Kids, Everyone Wins | Psychology To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0" cy="1276350"/>
                                </a:xfrm>
                                <a:prstGeom prst="rect">
                                  <a:avLst/>
                                </a:prstGeom>
                                <a:noFill/>
                                <a:ln>
                                  <a:noFill/>
                                </a:ln>
                              </pic:spPr>
                            </pic:pic>
                          </a:graphicData>
                        </a:graphic>
                      </wp:inline>
                    </w:drawing>
                  </w:r>
                </w:p>
              </w:tc>
              <w:tc>
                <w:tcPr>
                  <w:tcW w:w="3629" w:type="dxa"/>
                  <w:shd w:val="clear" w:color="auto" w:fill="auto"/>
                </w:tcPr>
                <w:p w14:paraId="257E5167" w14:textId="77777777" w:rsidR="009B1323" w:rsidRDefault="009B1323" w:rsidP="009B1323">
                  <w:pPr>
                    <w:ind w:left="720"/>
                    <w:rPr>
                      <w:rFonts w:ascii="Comic Sans MS" w:hAnsi="Comic Sans MS" w:cs="Calibri"/>
                      <w:b/>
                    </w:rPr>
                  </w:pPr>
                  <w:r w:rsidRPr="00C15977">
                    <w:rPr>
                      <w:rFonts w:ascii="Comic Sans MS" w:hAnsi="Comic Sans MS" w:cs="Calibri"/>
                      <w:b/>
                    </w:rPr>
                    <w:t>Read in your pyjamas</w:t>
                  </w:r>
                </w:p>
                <w:p w14:paraId="7A0592BD" w14:textId="77777777" w:rsidR="009B1323" w:rsidRDefault="009B1323" w:rsidP="009B1323">
                  <w:pPr>
                    <w:ind w:left="720"/>
                    <w:rPr>
                      <w:rFonts w:ascii="Comic Sans MS" w:hAnsi="Comic Sans MS" w:cs="Calibri"/>
                      <w:b/>
                    </w:rPr>
                  </w:pPr>
                </w:p>
                <w:p w14:paraId="42DB50F3" w14:textId="499C4680" w:rsidR="009B1323" w:rsidRPr="00C15977" w:rsidRDefault="009B1323" w:rsidP="009B1323">
                  <w:pPr>
                    <w:ind w:left="720"/>
                    <w:rPr>
                      <w:rFonts w:ascii="Comic Sans MS" w:hAnsi="Comic Sans MS" w:cs="Calibri"/>
                      <w:b/>
                    </w:rPr>
                  </w:pPr>
                  <w:r w:rsidRPr="00062EF1">
                    <w:rPr>
                      <w:noProof/>
                      <w:lang w:eastAsia="en-GB"/>
                    </w:rPr>
                    <w:drawing>
                      <wp:inline distT="0" distB="0" distL="0" distR="0" wp14:anchorId="319F030A" wp14:editId="5E38F1AC">
                        <wp:extent cx="1362075" cy="1362075"/>
                        <wp:effectExtent l="0" t="0" r="9525" b="9525"/>
                        <wp:docPr id="6" name="Picture 6" descr="Bedtime clipart read in pajamas, Bedtime read in paja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dtime clipart read in pajamas, Bedtime read in pajama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r>
          </w:tbl>
          <w:p w14:paraId="2B1FA4F9" w14:textId="338D529A" w:rsidR="00B16AA1" w:rsidRPr="00307DEF" w:rsidRDefault="00B16AA1" w:rsidP="00B16AA1">
            <w:pPr>
              <w:rPr>
                <w:sz w:val="20"/>
              </w:rPr>
            </w:pPr>
          </w:p>
        </w:tc>
      </w:tr>
    </w:tbl>
    <w:p w14:paraId="0298D9DD" w14:textId="77777777" w:rsidR="007F03F3" w:rsidRPr="00307DEF" w:rsidRDefault="008C41B7">
      <w:pPr>
        <w:rPr>
          <w:sz w:val="20"/>
        </w:rPr>
      </w:pPr>
      <w:r w:rsidRPr="00307DEF">
        <w:rPr>
          <w:sz w:val="20"/>
        </w:rPr>
        <w:lastRenderedPageBreak/>
        <w:t xml:space="preserve"> </w:t>
      </w:r>
    </w:p>
    <w:sectPr w:rsidR="007F03F3" w:rsidRPr="00307DEF" w:rsidSect="00F8473C">
      <w:pgSz w:w="16838" w:h="11906" w:orient="landscape"/>
      <w:pgMar w:top="720" w:right="720" w:bottom="720" w:left="720" w:header="708" w:footer="708" w:gutter="0"/>
      <w:pgBorders w:offsetFrom="page">
        <w:top w:val="threeDEngrave" w:sz="12" w:space="24" w:color="92D050"/>
        <w:left w:val="threeDEngrave" w:sz="12" w:space="24" w:color="92D050"/>
        <w:bottom w:val="threeDEmboss" w:sz="12" w:space="24" w:color="92D050"/>
        <w:right w:val="threeDEmboss"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54D"/>
    <w:multiLevelType w:val="hybridMultilevel"/>
    <w:tmpl w:val="1D2A1740"/>
    <w:lvl w:ilvl="0" w:tplc="5D2A9990">
      <w:start w:val="1"/>
      <w:numFmt w:val="bullet"/>
      <w:lvlText w:val=""/>
      <w:lvlJc w:val="left"/>
      <w:pPr>
        <w:ind w:left="720" w:hanging="360"/>
      </w:pPr>
      <w:rPr>
        <w:rFonts w:ascii="Symbol" w:hAnsi="Symbol" w:hint="default"/>
      </w:rPr>
    </w:lvl>
    <w:lvl w:ilvl="1" w:tplc="BD982158">
      <w:start w:val="1"/>
      <w:numFmt w:val="bullet"/>
      <w:lvlText w:val="o"/>
      <w:lvlJc w:val="left"/>
      <w:pPr>
        <w:ind w:left="1440" w:hanging="360"/>
      </w:pPr>
      <w:rPr>
        <w:rFonts w:ascii="Courier New" w:hAnsi="Courier New" w:hint="default"/>
      </w:rPr>
    </w:lvl>
    <w:lvl w:ilvl="2" w:tplc="A408424C">
      <w:start w:val="1"/>
      <w:numFmt w:val="bullet"/>
      <w:lvlText w:val=""/>
      <w:lvlJc w:val="left"/>
      <w:pPr>
        <w:ind w:left="2160" w:hanging="360"/>
      </w:pPr>
      <w:rPr>
        <w:rFonts w:ascii="Wingdings" w:hAnsi="Wingdings" w:hint="default"/>
      </w:rPr>
    </w:lvl>
    <w:lvl w:ilvl="3" w:tplc="E292B658">
      <w:start w:val="1"/>
      <w:numFmt w:val="bullet"/>
      <w:lvlText w:val=""/>
      <w:lvlJc w:val="left"/>
      <w:pPr>
        <w:ind w:left="2880" w:hanging="360"/>
      </w:pPr>
      <w:rPr>
        <w:rFonts w:ascii="Symbol" w:hAnsi="Symbol" w:hint="default"/>
      </w:rPr>
    </w:lvl>
    <w:lvl w:ilvl="4" w:tplc="C106AE06">
      <w:start w:val="1"/>
      <w:numFmt w:val="bullet"/>
      <w:lvlText w:val="o"/>
      <w:lvlJc w:val="left"/>
      <w:pPr>
        <w:ind w:left="3600" w:hanging="360"/>
      </w:pPr>
      <w:rPr>
        <w:rFonts w:ascii="Courier New" w:hAnsi="Courier New" w:hint="default"/>
      </w:rPr>
    </w:lvl>
    <w:lvl w:ilvl="5" w:tplc="8D70A00C">
      <w:start w:val="1"/>
      <w:numFmt w:val="bullet"/>
      <w:lvlText w:val=""/>
      <w:lvlJc w:val="left"/>
      <w:pPr>
        <w:ind w:left="4320" w:hanging="360"/>
      </w:pPr>
      <w:rPr>
        <w:rFonts w:ascii="Wingdings" w:hAnsi="Wingdings" w:hint="default"/>
      </w:rPr>
    </w:lvl>
    <w:lvl w:ilvl="6" w:tplc="5E5ED0D0">
      <w:start w:val="1"/>
      <w:numFmt w:val="bullet"/>
      <w:lvlText w:val=""/>
      <w:lvlJc w:val="left"/>
      <w:pPr>
        <w:ind w:left="5040" w:hanging="360"/>
      </w:pPr>
      <w:rPr>
        <w:rFonts w:ascii="Symbol" w:hAnsi="Symbol" w:hint="default"/>
      </w:rPr>
    </w:lvl>
    <w:lvl w:ilvl="7" w:tplc="427CE962">
      <w:start w:val="1"/>
      <w:numFmt w:val="bullet"/>
      <w:lvlText w:val="o"/>
      <w:lvlJc w:val="left"/>
      <w:pPr>
        <w:ind w:left="5760" w:hanging="360"/>
      </w:pPr>
      <w:rPr>
        <w:rFonts w:ascii="Courier New" w:hAnsi="Courier New" w:hint="default"/>
      </w:rPr>
    </w:lvl>
    <w:lvl w:ilvl="8" w:tplc="07744AC4">
      <w:start w:val="1"/>
      <w:numFmt w:val="bullet"/>
      <w:lvlText w:val=""/>
      <w:lvlJc w:val="left"/>
      <w:pPr>
        <w:ind w:left="6480" w:hanging="360"/>
      </w:pPr>
      <w:rPr>
        <w:rFonts w:ascii="Wingdings" w:hAnsi="Wingdings" w:hint="default"/>
      </w:rPr>
    </w:lvl>
  </w:abstractNum>
  <w:abstractNum w:abstractNumId="1" w15:restartNumberingAfterBreak="0">
    <w:nsid w:val="0EA9275E"/>
    <w:multiLevelType w:val="hybridMultilevel"/>
    <w:tmpl w:val="F5E8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17821"/>
    <w:multiLevelType w:val="hybridMultilevel"/>
    <w:tmpl w:val="C08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A36A2"/>
    <w:multiLevelType w:val="hybridMultilevel"/>
    <w:tmpl w:val="2DF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F5F61"/>
    <w:multiLevelType w:val="hybridMultilevel"/>
    <w:tmpl w:val="284C605E"/>
    <w:lvl w:ilvl="0" w:tplc="66D43922">
      <w:start w:val="1"/>
      <w:numFmt w:val="decimal"/>
      <w:lvlText w:val="%1."/>
      <w:lvlJc w:val="left"/>
      <w:pPr>
        <w:ind w:left="720" w:hanging="360"/>
      </w:pPr>
      <w:rPr>
        <w:rFonts w:ascii="Comic Sans MS" w:hAnsi="Comic Sans MS"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F3"/>
    <w:rsid w:val="00035021"/>
    <w:rsid w:val="001439AF"/>
    <w:rsid w:val="001E3B79"/>
    <w:rsid w:val="00200877"/>
    <w:rsid w:val="00223830"/>
    <w:rsid w:val="00244488"/>
    <w:rsid w:val="0027212F"/>
    <w:rsid w:val="002F7FE4"/>
    <w:rsid w:val="00307DEF"/>
    <w:rsid w:val="005A017A"/>
    <w:rsid w:val="0060106C"/>
    <w:rsid w:val="00615A1B"/>
    <w:rsid w:val="006636FF"/>
    <w:rsid w:val="00765F08"/>
    <w:rsid w:val="007F03F3"/>
    <w:rsid w:val="00812E75"/>
    <w:rsid w:val="008C41B7"/>
    <w:rsid w:val="008F2981"/>
    <w:rsid w:val="009B1323"/>
    <w:rsid w:val="00AA4C41"/>
    <w:rsid w:val="00B0743F"/>
    <w:rsid w:val="00B16AA1"/>
    <w:rsid w:val="00DB962D"/>
    <w:rsid w:val="00EE5A8D"/>
    <w:rsid w:val="00F8473C"/>
    <w:rsid w:val="00FB7F2A"/>
    <w:rsid w:val="016700C8"/>
    <w:rsid w:val="01A45C88"/>
    <w:rsid w:val="01B59B6D"/>
    <w:rsid w:val="01C8760B"/>
    <w:rsid w:val="02491547"/>
    <w:rsid w:val="02A15634"/>
    <w:rsid w:val="03009F5B"/>
    <w:rsid w:val="03366A89"/>
    <w:rsid w:val="05010416"/>
    <w:rsid w:val="050DA276"/>
    <w:rsid w:val="057B6324"/>
    <w:rsid w:val="076701BA"/>
    <w:rsid w:val="08753A6C"/>
    <w:rsid w:val="08896DB0"/>
    <w:rsid w:val="0924F7A4"/>
    <w:rsid w:val="09A58CC0"/>
    <w:rsid w:val="09AAC245"/>
    <w:rsid w:val="0A204B36"/>
    <w:rsid w:val="0A50760D"/>
    <w:rsid w:val="0CA0F2AB"/>
    <w:rsid w:val="0D34073F"/>
    <w:rsid w:val="0E2CCADD"/>
    <w:rsid w:val="0E80E38C"/>
    <w:rsid w:val="10CAB0C2"/>
    <w:rsid w:val="11BC7C19"/>
    <w:rsid w:val="1392E043"/>
    <w:rsid w:val="13B73E19"/>
    <w:rsid w:val="141E3F76"/>
    <w:rsid w:val="16109712"/>
    <w:rsid w:val="1611507A"/>
    <w:rsid w:val="17153DF4"/>
    <w:rsid w:val="176643EF"/>
    <w:rsid w:val="17E54127"/>
    <w:rsid w:val="18415B38"/>
    <w:rsid w:val="18DA1407"/>
    <w:rsid w:val="195D3F9A"/>
    <w:rsid w:val="1A891144"/>
    <w:rsid w:val="1C3C1181"/>
    <w:rsid w:val="1D6B7C1C"/>
    <w:rsid w:val="1E280319"/>
    <w:rsid w:val="1E4320BA"/>
    <w:rsid w:val="1EAB6F0D"/>
    <w:rsid w:val="1EF31914"/>
    <w:rsid w:val="1F86F858"/>
    <w:rsid w:val="1F91AA94"/>
    <w:rsid w:val="203A0DDC"/>
    <w:rsid w:val="20A26962"/>
    <w:rsid w:val="20CD3F0B"/>
    <w:rsid w:val="23F18860"/>
    <w:rsid w:val="245F6287"/>
    <w:rsid w:val="247F6472"/>
    <w:rsid w:val="250E0482"/>
    <w:rsid w:val="2604946A"/>
    <w:rsid w:val="261220E8"/>
    <w:rsid w:val="272FDF3B"/>
    <w:rsid w:val="27DDA8BD"/>
    <w:rsid w:val="289B121C"/>
    <w:rsid w:val="28D9852A"/>
    <w:rsid w:val="29520708"/>
    <w:rsid w:val="2957537A"/>
    <w:rsid w:val="2AF9EF80"/>
    <w:rsid w:val="2B9AD1BA"/>
    <w:rsid w:val="2BDF0BB2"/>
    <w:rsid w:val="2C581073"/>
    <w:rsid w:val="2CAB8E82"/>
    <w:rsid w:val="2FC06987"/>
    <w:rsid w:val="2FFFDA82"/>
    <w:rsid w:val="30221554"/>
    <w:rsid w:val="307601AF"/>
    <w:rsid w:val="30E2BBCD"/>
    <w:rsid w:val="320CD0AD"/>
    <w:rsid w:val="32CA716E"/>
    <w:rsid w:val="32F94715"/>
    <w:rsid w:val="3325B808"/>
    <w:rsid w:val="3353997C"/>
    <w:rsid w:val="33647D41"/>
    <w:rsid w:val="3419D3DF"/>
    <w:rsid w:val="36F18758"/>
    <w:rsid w:val="38099180"/>
    <w:rsid w:val="386ECA4D"/>
    <w:rsid w:val="396D992D"/>
    <w:rsid w:val="3AB690A1"/>
    <w:rsid w:val="3D5219E1"/>
    <w:rsid w:val="3DA413AB"/>
    <w:rsid w:val="3FD7C6A3"/>
    <w:rsid w:val="407CE339"/>
    <w:rsid w:val="40BE2E0E"/>
    <w:rsid w:val="40F7C937"/>
    <w:rsid w:val="4115EBBD"/>
    <w:rsid w:val="42D00EBD"/>
    <w:rsid w:val="43F82E7F"/>
    <w:rsid w:val="44B72EC3"/>
    <w:rsid w:val="450F1D36"/>
    <w:rsid w:val="45103CC1"/>
    <w:rsid w:val="45B640F3"/>
    <w:rsid w:val="45C41AF0"/>
    <w:rsid w:val="476AF4E2"/>
    <w:rsid w:val="4A18CDF0"/>
    <w:rsid w:val="4B7FC2A0"/>
    <w:rsid w:val="4CD0ADC1"/>
    <w:rsid w:val="4D7A4064"/>
    <w:rsid w:val="4D7F6D2B"/>
    <w:rsid w:val="4D839736"/>
    <w:rsid w:val="4DA99B73"/>
    <w:rsid w:val="4F6AE876"/>
    <w:rsid w:val="4FDFE7F2"/>
    <w:rsid w:val="5032B2EB"/>
    <w:rsid w:val="51685DCF"/>
    <w:rsid w:val="52579659"/>
    <w:rsid w:val="53B2D9F9"/>
    <w:rsid w:val="53E66854"/>
    <w:rsid w:val="5584CE78"/>
    <w:rsid w:val="562B4270"/>
    <w:rsid w:val="56B975AD"/>
    <w:rsid w:val="57272611"/>
    <w:rsid w:val="572FB04C"/>
    <w:rsid w:val="577EABEA"/>
    <w:rsid w:val="57ED0BB2"/>
    <w:rsid w:val="57F10261"/>
    <w:rsid w:val="592BC50A"/>
    <w:rsid w:val="595D4A4E"/>
    <w:rsid w:val="59CD6118"/>
    <w:rsid w:val="5A0217FD"/>
    <w:rsid w:val="5A226CB3"/>
    <w:rsid w:val="5AFFC9D0"/>
    <w:rsid w:val="5B21427D"/>
    <w:rsid w:val="5B3D1D58"/>
    <w:rsid w:val="5D44666E"/>
    <w:rsid w:val="5D5BDDC2"/>
    <w:rsid w:val="5D6D408A"/>
    <w:rsid w:val="5D80C32F"/>
    <w:rsid w:val="5D986B37"/>
    <w:rsid w:val="5E4D43A1"/>
    <w:rsid w:val="5EEDFC92"/>
    <w:rsid w:val="5F1F3D32"/>
    <w:rsid w:val="60605DAB"/>
    <w:rsid w:val="606A8FC5"/>
    <w:rsid w:val="6148A60A"/>
    <w:rsid w:val="623B7A00"/>
    <w:rsid w:val="628E1968"/>
    <w:rsid w:val="62E79126"/>
    <w:rsid w:val="635193EA"/>
    <w:rsid w:val="6371DE93"/>
    <w:rsid w:val="63E8B11A"/>
    <w:rsid w:val="641CDEA2"/>
    <w:rsid w:val="64BE6996"/>
    <w:rsid w:val="6519026E"/>
    <w:rsid w:val="65D5CED2"/>
    <w:rsid w:val="65EDD96C"/>
    <w:rsid w:val="66F9EDE0"/>
    <w:rsid w:val="67233DE8"/>
    <w:rsid w:val="69FF08EF"/>
    <w:rsid w:val="6A0C069C"/>
    <w:rsid w:val="6A65A645"/>
    <w:rsid w:val="6B46E8DB"/>
    <w:rsid w:val="6CC988B4"/>
    <w:rsid w:val="6D38A948"/>
    <w:rsid w:val="6D514F46"/>
    <w:rsid w:val="6D977FD4"/>
    <w:rsid w:val="6E323071"/>
    <w:rsid w:val="6E73F740"/>
    <w:rsid w:val="6F25C99A"/>
    <w:rsid w:val="70D3287B"/>
    <w:rsid w:val="7101F082"/>
    <w:rsid w:val="7120725A"/>
    <w:rsid w:val="72FB05DA"/>
    <w:rsid w:val="74322FFF"/>
    <w:rsid w:val="74E1DAFC"/>
    <w:rsid w:val="74EF2907"/>
    <w:rsid w:val="75411331"/>
    <w:rsid w:val="762663BB"/>
    <w:rsid w:val="7743ACFC"/>
    <w:rsid w:val="785E3E9D"/>
    <w:rsid w:val="787E0D4A"/>
    <w:rsid w:val="787FDF41"/>
    <w:rsid w:val="789CAF8F"/>
    <w:rsid w:val="78B99DC0"/>
    <w:rsid w:val="790C7C72"/>
    <w:rsid w:val="7922947C"/>
    <w:rsid w:val="79F86C83"/>
    <w:rsid w:val="7A442DEF"/>
    <w:rsid w:val="7AC9E031"/>
    <w:rsid w:val="7ACC264B"/>
    <w:rsid w:val="7B05DA6F"/>
    <w:rsid w:val="7C59D7E0"/>
    <w:rsid w:val="7CF26844"/>
    <w:rsid w:val="7FAE8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977"/>
  <w15:chartTrackingRefBased/>
  <w15:docId w15:val="{46244C7E-914A-44DD-8BF2-E139E0B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03F3"/>
  </w:style>
  <w:style w:type="character" w:customStyle="1" w:styleId="eop">
    <w:name w:val="eop"/>
    <w:basedOn w:val="DefaultParagraphFont"/>
    <w:rsid w:val="007F03F3"/>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xl28">
    <w:name w:val="xl28"/>
    <w:basedOn w:val="Normal"/>
    <w:rsid w:val="00EE5A8D"/>
    <w:pPr>
      <w:pBdr>
        <w:left w:val="single" w:sz="4" w:space="0" w:color="auto"/>
        <w:bottom w:val="single" w:sz="4" w:space="0" w:color="auto"/>
        <w:right w:val="single" w:sz="4" w:space="0" w:color="auto"/>
      </w:pBdr>
      <w:spacing w:before="100" w:beforeAutospacing="1" w:after="100" w:afterAutospacing="1" w:line="240" w:lineRule="auto"/>
    </w:pPr>
    <w:rPr>
      <w:rFonts w:ascii="AGaramond" w:eastAsia="Times New Roman" w:hAnsi="A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joyofmovingresourcehub.co.uk/games-and-activities"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c83b3b-c7a3-4c83-81d3-9cfbe9905cf2">
      <UserInfo>
        <DisplayName>Claire Boerder</DisplayName>
        <AccountId>6</AccountId>
        <AccountType/>
      </UserInfo>
      <UserInfo>
        <DisplayName>Callum Findlater</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FBB7730FB3B4C80E258A47ED42123" ma:contentTypeVersion="13" ma:contentTypeDescription="Create a new document." ma:contentTypeScope="" ma:versionID="00aa1a4943bee357dbe046f256b9bc55">
  <xsd:schema xmlns:xsd="http://www.w3.org/2001/XMLSchema" xmlns:xs="http://www.w3.org/2001/XMLSchema" xmlns:p="http://schemas.microsoft.com/office/2006/metadata/properties" xmlns:ns3="502a0c2e-3222-4aeb-b1f1-20bdcd2aa273" xmlns:ns4="13c83b3b-c7a3-4c83-81d3-9cfbe9905cf2" targetNamespace="http://schemas.microsoft.com/office/2006/metadata/properties" ma:root="true" ma:fieldsID="b1026551c0bef8f857533fce151cc64f" ns3:_="" ns4:_="">
    <xsd:import namespace="502a0c2e-3222-4aeb-b1f1-20bdcd2aa273"/>
    <xsd:import namespace="13c83b3b-c7a3-4c83-81d3-9cfbe9905c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a0c2e-3222-4aeb-b1f1-20bdcd2aa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83b3b-c7a3-4c83-81d3-9cfbe9905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738C0-B06F-4676-842C-3ABC564E3C2D}">
  <ds:schemaRefs>
    <ds:schemaRef ds:uri="http://schemas.microsoft.com/office/2006/metadata/properties"/>
    <ds:schemaRef ds:uri="http://schemas.microsoft.com/office/infopath/2007/PartnerControls"/>
    <ds:schemaRef ds:uri="13c83b3b-c7a3-4c83-81d3-9cfbe9905cf2"/>
  </ds:schemaRefs>
</ds:datastoreItem>
</file>

<file path=customXml/itemProps2.xml><?xml version="1.0" encoding="utf-8"?>
<ds:datastoreItem xmlns:ds="http://schemas.openxmlformats.org/officeDocument/2006/customXml" ds:itemID="{BA71DBD8-B6B4-4719-9D47-9B2BE15696CE}">
  <ds:schemaRefs>
    <ds:schemaRef ds:uri="http://schemas.microsoft.com/sharepoint/v3/contenttype/forms"/>
  </ds:schemaRefs>
</ds:datastoreItem>
</file>

<file path=customXml/itemProps3.xml><?xml version="1.0" encoding="utf-8"?>
<ds:datastoreItem xmlns:ds="http://schemas.openxmlformats.org/officeDocument/2006/customXml" ds:itemID="{C8D2BB7F-2F36-44CB-8AD4-D446D764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a0c2e-3222-4aeb-b1f1-20bdcd2aa273"/>
    <ds:schemaRef ds:uri="13c83b3b-c7a3-4c83-81d3-9cfbe990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Spencer-Lovesey</dc:creator>
  <cp:keywords/>
  <dc:description/>
  <cp:lastModifiedBy>offsite</cp:lastModifiedBy>
  <cp:revision>15</cp:revision>
  <dcterms:created xsi:type="dcterms:W3CDTF">2020-04-24T08:41:00Z</dcterms:created>
  <dcterms:modified xsi:type="dcterms:W3CDTF">2020-05-30T15:29:00Z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0x0101000F3FBB7730FB3B4C80E258A47ED42123</vt:lpwstr>
  </property>
</Properties>
</file>